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4E" w:rsidRPr="003E717A" w:rsidRDefault="0045544E" w:rsidP="003E717A">
      <w:pPr>
        <w:pStyle w:val="BodyTextIndent2"/>
        <w:tabs>
          <w:tab w:val="num" w:pos="0"/>
        </w:tabs>
        <w:ind w:firstLine="0"/>
        <w:jc w:val="center"/>
        <w:rPr>
          <w:rFonts w:ascii="Sylfaen" w:hAnsi="Sylfaen" w:cs="Sylfaen"/>
          <w:b/>
          <w:color w:val="000000"/>
          <w:sz w:val="24"/>
          <w:szCs w:val="24"/>
        </w:rPr>
      </w:pPr>
      <w:r w:rsidRPr="003E717A">
        <w:rPr>
          <w:rFonts w:ascii="Sylfaen" w:hAnsi="Sylfaen" w:cs="Sylfaen"/>
          <w:b/>
          <w:color w:val="000000"/>
          <w:sz w:val="24"/>
          <w:szCs w:val="24"/>
          <w:lang w:val="ka-GE"/>
        </w:rPr>
        <w:t xml:space="preserve">თავი </w:t>
      </w:r>
      <w:r w:rsidRPr="003E717A">
        <w:rPr>
          <w:rFonts w:ascii="Sylfaen" w:hAnsi="Sylfaen" w:cs="Sylfaen"/>
          <w:b/>
          <w:color w:val="000000"/>
          <w:sz w:val="24"/>
          <w:szCs w:val="24"/>
        </w:rPr>
        <w:t>II</w:t>
      </w:r>
    </w:p>
    <w:p w:rsidR="000053B1" w:rsidRPr="003E717A" w:rsidRDefault="000053B1" w:rsidP="003E717A">
      <w:pPr>
        <w:pStyle w:val="BodyTextIndent2"/>
        <w:tabs>
          <w:tab w:val="num" w:pos="0"/>
        </w:tabs>
        <w:ind w:firstLine="0"/>
        <w:jc w:val="center"/>
        <w:rPr>
          <w:rFonts w:ascii="Sylfaen" w:hAnsi="Sylfaen" w:cs="Sylfaen"/>
          <w:b/>
          <w:color w:val="000000"/>
          <w:sz w:val="24"/>
          <w:szCs w:val="24"/>
        </w:rPr>
      </w:pPr>
    </w:p>
    <w:p w:rsidR="0045544E" w:rsidRPr="003E717A" w:rsidRDefault="006642B0" w:rsidP="003E717A">
      <w:pPr>
        <w:pStyle w:val="BodyTextIndent2"/>
        <w:tabs>
          <w:tab w:val="num" w:pos="0"/>
        </w:tabs>
        <w:ind w:firstLine="0"/>
        <w:jc w:val="center"/>
        <w:rPr>
          <w:rFonts w:ascii="Sylfaen" w:hAnsi="Sylfaen" w:cs="Sylfaen"/>
          <w:b/>
          <w:color w:val="000000"/>
          <w:sz w:val="24"/>
          <w:szCs w:val="24"/>
          <w:lang w:val="ka-GE"/>
        </w:rPr>
      </w:pPr>
      <w:r w:rsidRPr="003E717A">
        <w:rPr>
          <w:rFonts w:ascii="Sylfaen" w:hAnsi="Sylfaen" w:cs="Sylfaen"/>
          <w:b/>
          <w:color w:val="000000"/>
          <w:sz w:val="24"/>
          <w:szCs w:val="24"/>
          <w:lang w:val="ka-GE"/>
        </w:rPr>
        <w:t>20</w:t>
      </w:r>
      <w:r w:rsidR="007D55E3" w:rsidRPr="003E717A">
        <w:rPr>
          <w:rFonts w:ascii="Sylfaen" w:hAnsi="Sylfaen" w:cs="Sylfaen"/>
          <w:b/>
          <w:color w:val="000000"/>
          <w:sz w:val="24"/>
          <w:szCs w:val="24"/>
          <w:lang w:val="ka-GE"/>
        </w:rPr>
        <w:t>2</w:t>
      </w:r>
      <w:r w:rsidR="000C485F" w:rsidRPr="003E717A">
        <w:rPr>
          <w:rFonts w:ascii="Sylfaen" w:hAnsi="Sylfaen" w:cs="Sylfaen"/>
          <w:b/>
          <w:color w:val="000000"/>
          <w:sz w:val="24"/>
          <w:szCs w:val="24"/>
          <w:lang w:val="ka-GE"/>
        </w:rPr>
        <w:t>4</w:t>
      </w:r>
      <w:r w:rsidRPr="003E717A">
        <w:rPr>
          <w:rFonts w:ascii="Sylfaen" w:hAnsi="Sylfaen" w:cs="Sylfaen"/>
          <w:b/>
          <w:color w:val="000000"/>
          <w:sz w:val="24"/>
          <w:szCs w:val="24"/>
          <w:lang w:val="ka-GE"/>
        </w:rPr>
        <w:t xml:space="preserve"> წლის იანვარ-ივნის</w:t>
      </w:r>
      <w:r w:rsidR="0045544E" w:rsidRPr="003E717A">
        <w:rPr>
          <w:rFonts w:ascii="Sylfaen" w:hAnsi="Sylfaen" w:cs="Sylfaen"/>
          <w:b/>
          <w:color w:val="000000"/>
          <w:sz w:val="24"/>
          <w:szCs w:val="24"/>
          <w:lang w:val="ka-GE"/>
        </w:rPr>
        <w:t>ის მაკროეკონომიკური მიმოხილვა</w:t>
      </w:r>
    </w:p>
    <w:p w:rsidR="0045544E" w:rsidRPr="003E717A" w:rsidRDefault="0045544E" w:rsidP="003E717A">
      <w:pPr>
        <w:pStyle w:val="BodyTextIndent2"/>
        <w:tabs>
          <w:tab w:val="num" w:pos="0"/>
        </w:tabs>
        <w:ind w:firstLine="0"/>
        <w:jc w:val="center"/>
        <w:rPr>
          <w:rFonts w:ascii="Sylfaen" w:hAnsi="Sylfaen" w:cs="Sylfaen"/>
          <w:b/>
          <w:color w:val="000000"/>
          <w:sz w:val="24"/>
          <w:szCs w:val="24"/>
          <w:lang w:val="fr-FR"/>
        </w:rPr>
      </w:pPr>
    </w:p>
    <w:p w:rsidR="0045544E" w:rsidRDefault="0045544E" w:rsidP="003E717A">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ეკონომიკური ზრდა</w:t>
      </w:r>
    </w:p>
    <w:p w:rsidR="006A2079" w:rsidRPr="003D3751" w:rsidRDefault="006A2079" w:rsidP="003E717A">
      <w:pPr>
        <w:ind w:firstLine="720"/>
        <w:jc w:val="both"/>
        <w:rPr>
          <w:rFonts w:ascii="Sylfaen" w:hAnsi="Sylfaen" w:cs="Sylfaen"/>
          <w:sz w:val="22"/>
          <w:szCs w:val="22"/>
          <w:lang w:val="ka-GE"/>
        </w:rPr>
      </w:pPr>
      <w:r w:rsidRPr="009A5BA0">
        <w:rPr>
          <w:rFonts w:ascii="Sylfaen" w:hAnsi="Sylfaen" w:cs="Sylfaen"/>
          <w:sz w:val="22"/>
          <w:szCs w:val="22"/>
          <w:lang w:val="ka-GE"/>
        </w:rPr>
        <w:t>საქართველოს სტატისტიკის ეროვნული სამსახურის წინასწარი მონაცემების მიხედვით, 202</w:t>
      </w:r>
      <w:r>
        <w:rPr>
          <w:rFonts w:ascii="Sylfaen" w:hAnsi="Sylfaen" w:cs="Sylfaen"/>
          <w:sz w:val="22"/>
          <w:szCs w:val="22"/>
          <w:lang w:val="ka-GE"/>
        </w:rPr>
        <w:t>4</w:t>
      </w:r>
      <w:r w:rsidRPr="009A5BA0">
        <w:rPr>
          <w:rFonts w:ascii="Sylfaen" w:hAnsi="Sylfaen" w:cs="Sylfaen"/>
          <w:sz w:val="22"/>
          <w:szCs w:val="22"/>
          <w:lang w:val="ka-GE"/>
        </w:rPr>
        <w:t xml:space="preserve"> წლის პირველი ექვსი თვის მთლიანი შიდა პროდუქტის საშუალო რეალურმა ზრდამ, წინა წლის შესაბამის პერიოდთან </w:t>
      </w:r>
      <w:r>
        <w:rPr>
          <w:rFonts w:ascii="Sylfaen" w:hAnsi="Sylfaen" w:cs="Sylfaen"/>
          <w:sz w:val="22"/>
          <w:szCs w:val="22"/>
          <w:lang w:val="ka-GE"/>
        </w:rPr>
        <w:t>9</w:t>
      </w:r>
      <w:r w:rsidRPr="003D3751">
        <w:rPr>
          <w:rFonts w:ascii="Sylfaen" w:hAnsi="Sylfaen" w:cs="Sylfaen"/>
          <w:sz w:val="22"/>
          <w:szCs w:val="22"/>
          <w:lang w:val="ka-GE"/>
        </w:rPr>
        <w:t xml:space="preserve">.0 პროცენტი შეადგინა. </w:t>
      </w:r>
      <w:r w:rsidRPr="009A5BA0">
        <w:rPr>
          <w:rFonts w:ascii="Sylfaen" w:hAnsi="Sylfaen" w:cs="Sylfaen"/>
          <w:sz w:val="22"/>
          <w:szCs w:val="22"/>
          <w:lang w:val="ka-GE"/>
        </w:rPr>
        <w:t>აქედან, 202</w:t>
      </w:r>
      <w:r>
        <w:rPr>
          <w:rFonts w:ascii="Sylfaen" w:hAnsi="Sylfaen" w:cs="Sylfaen"/>
          <w:sz w:val="22"/>
          <w:szCs w:val="22"/>
          <w:lang w:val="ka-GE"/>
        </w:rPr>
        <w:t>4</w:t>
      </w:r>
      <w:r w:rsidRPr="009A5BA0">
        <w:rPr>
          <w:rFonts w:ascii="Sylfaen" w:hAnsi="Sylfaen" w:cs="Sylfaen"/>
          <w:sz w:val="22"/>
          <w:szCs w:val="22"/>
          <w:lang w:val="ka-GE"/>
        </w:rPr>
        <w:t xml:space="preserve"> წლის I კვარტალის საშუალო რეალურმა ზრდამ </w:t>
      </w:r>
      <w:r>
        <w:rPr>
          <w:rFonts w:ascii="Sylfaen" w:hAnsi="Sylfaen" w:cs="Sylfaen"/>
          <w:sz w:val="22"/>
          <w:szCs w:val="22"/>
          <w:lang w:val="ka-GE"/>
        </w:rPr>
        <w:t>8</w:t>
      </w:r>
      <w:r w:rsidRPr="009A5BA0">
        <w:rPr>
          <w:rFonts w:ascii="Sylfaen" w:hAnsi="Sylfaen" w:cs="Sylfaen"/>
          <w:sz w:val="22"/>
          <w:szCs w:val="22"/>
          <w:lang w:val="ka-GE"/>
        </w:rPr>
        <w:t>.</w:t>
      </w:r>
      <w:r>
        <w:rPr>
          <w:rFonts w:ascii="Sylfaen" w:hAnsi="Sylfaen" w:cs="Sylfaen"/>
          <w:sz w:val="22"/>
          <w:szCs w:val="22"/>
          <w:lang w:val="ka-GE"/>
        </w:rPr>
        <w:t>4</w:t>
      </w:r>
      <w:r w:rsidRPr="009A5BA0">
        <w:rPr>
          <w:rFonts w:ascii="Sylfaen" w:hAnsi="Sylfaen" w:cs="Sylfaen"/>
          <w:sz w:val="22"/>
          <w:szCs w:val="22"/>
          <w:lang w:val="ka-GE"/>
        </w:rPr>
        <w:t xml:space="preserve"> პროცენტი, ხოლო II კვარტალში </w:t>
      </w:r>
      <w:r w:rsidRPr="003D3751">
        <w:rPr>
          <w:rFonts w:ascii="Sylfaen" w:hAnsi="Sylfaen" w:cs="Sylfaen"/>
          <w:sz w:val="22"/>
          <w:szCs w:val="22"/>
          <w:lang w:val="ka-GE"/>
        </w:rPr>
        <w:t xml:space="preserve">ზრდამ 9.5 პროცენტი შეადგინა. </w:t>
      </w:r>
    </w:p>
    <w:p w:rsidR="00353AFF" w:rsidRPr="00F046EB" w:rsidRDefault="00E13365" w:rsidP="003E717A">
      <w:pPr>
        <w:ind w:firstLine="720"/>
        <w:jc w:val="both"/>
        <w:rPr>
          <w:rFonts w:ascii="Sylfaen" w:hAnsi="Sylfaen" w:cs="Sylfaen"/>
          <w:sz w:val="22"/>
          <w:szCs w:val="22"/>
          <w:lang w:val="ka-GE"/>
        </w:rPr>
      </w:pPr>
      <w:r w:rsidRPr="00E13365">
        <w:rPr>
          <w:rFonts w:ascii="Sylfaen" w:hAnsi="Sylfaen" w:cs="Sylfaen"/>
          <w:sz w:val="22"/>
          <w:szCs w:val="22"/>
          <w:lang w:val="ka-GE"/>
        </w:rPr>
        <w:t>202</w:t>
      </w:r>
      <w:r w:rsidRPr="00E13365">
        <w:rPr>
          <w:rFonts w:ascii="Sylfaen" w:hAnsi="Sylfaen" w:cs="Sylfaen"/>
          <w:sz w:val="22"/>
          <w:szCs w:val="22"/>
          <w:lang w:val="en-US"/>
        </w:rPr>
        <w:t>4</w:t>
      </w:r>
      <w:r w:rsidRPr="00E13365">
        <w:rPr>
          <w:rFonts w:ascii="Sylfaen" w:hAnsi="Sylfaen" w:cs="Sylfaen"/>
          <w:sz w:val="22"/>
          <w:szCs w:val="22"/>
          <w:lang w:val="ka-GE"/>
        </w:rPr>
        <w:t xml:space="preserve"> წლის პირველ კვარტალში ეკონომიკური ზრდა დაფიქსირდა შემდეგ დარგებში: განათლება  29.1 პროცენტი, უძრავ ქონებასთან დაკავშირებული საქმიანობები 18.8 პროცენტი, პროფესიული, სამეცნიერო და ტექნიკური საქმიანობები 16.0 პროცენტი, სახელმწიფო მმართველობა და თავდაცვა; სავალდებულო სოციალური უსაფრთხოება 13.0 პროცენტი, ინფორმაცია და კომუნიკაცია 12.2 პროცენტი, ხელოვნება, გართობა და დასვენება 11.1 პროცენტი, მშენებლობა 10.3 პროცენტი, </w:t>
      </w:r>
      <w:r w:rsidR="00A419C9" w:rsidRPr="00A419C9">
        <w:rPr>
          <w:rFonts w:ascii="Sylfaen" w:hAnsi="Sylfaen" w:cs="Sylfaen"/>
          <w:sz w:val="22"/>
          <w:szCs w:val="22"/>
          <w:lang w:val="ka-GE"/>
        </w:rPr>
        <w:t>ტრანსპორტი და დასაწყობება</w:t>
      </w:r>
      <w:r w:rsidR="00A419C9">
        <w:rPr>
          <w:rFonts w:ascii="Sylfaen" w:hAnsi="Sylfaen" w:cs="Sylfaen"/>
          <w:sz w:val="22"/>
          <w:szCs w:val="22"/>
          <w:lang w:val="ka-GE"/>
        </w:rPr>
        <w:t xml:space="preserve"> 9.7 პროცენტი, </w:t>
      </w:r>
      <w:r w:rsidRPr="00E13365">
        <w:rPr>
          <w:rFonts w:ascii="Sylfaen" w:hAnsi="Sylfaen" w:cs="Sylfaen"/>
          <w:sz w:val="22"/>
          <w:szCs w:val="22"/>
          <w:lang w:val="ka-GE"/>
        </w:rPr>
        <w:t>საფინანსო და სადაზღვევო საქმიანობები 9.6 პროცენტი  და სხვა.</w:t>
      </w:r>
    </w:p>
    <w:p w:rsidR="00A01D73" w:rsidRPr="00F046EB" w:rsidRDefault="00A01D73" w:rsidP="003E717A">
      <w:pPr>
        <w:ind w:firstLine="720"/>
        <w:jc w:val="both"/>
        <w:rPr>
          <w:rFonts w:ascii="Sylfaen" w:hAnsi="Sylfaen" w:cs="Sylfaen"/>
          <w:sz w:val="22"/>
          <w:szCs w:val="22"/>
          <w:lang w:val="ka-GE"/>
        </w:rPr>
      </w:pPr>
    </w:p>
    <w:p w:rsidR="0045544E" w:rsidRPr="00F046EB" w:rsidRDefault="0045544E" w:rsidP="003E717A">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ფასები</w:t>
      </w:r>
    </w:p>
    <w:p w:rsidR="0021120A" w:rsidRPr="00E13365" w:rsidRDefault="00E13365" w:rsidP="003E717A">
      <w:pPr>
        <w:ind w:firstLine="720"/>
        <w:jc w:val="both"/>
        <w:rPr>
          <w:rFonts w:ascii="Sylfaen" w:hAnsi="Sylfaen" w:cs="Sylfaen"/>
          <w:sz w:val="22"/>
          <w:szCs w:val="22"/>
          <w:lang w:val="en-US"/>
        </w:rPr>
      </w:pPr>
      <w:r w:rsidRPr="00E13365">
        <w:rPr>
          <w:rFonts w:ascii="Sylfaen" w:hAnsi="Sylfaen" w:cs="Sylfaen"/>
          <w:sz w:val="22"/>
          <w:szCs w:val="22"/>
          <w:lang w:val="ka-GE"/>
        </w:rPr>
        <w:t>202</w:t>
      </w:r>
      <w:r w:rsidRPr="00E13365">
        <w:rPr>
          <w:rFonts w:ascii="Sylfaen" w:hAnsi="Sylfaen" w:cs="Sylfaen"/>
          <w:sz w:val="22"/>
          <w:szCs w:val="22"/>
          <w:lang w:val="en-US"/>
        </w:rPr>
        <w:t>4</w:t>
      </w:r>
      <w:r w:rsidRPr="00E13365">
        <w:rPr>
          <w:rFonts w:ascii="Sylfaen" w:hAnsi="Sylfaen" w:cs="Sylfaen"/>
          <w:sz w:val="22"/>
          <w:szCs w:val="22"/>
          <w:lang w:val="ka-GE"/>
        </w:rPr>
        <w:t xml:space="preserve"> წლის ივნისში საქართველოში ინფლაციის დონემ  წინა წლის შესაბამის თვესთან შედარებით (წლიური ინფლაცია) </w:t>
      </w:r>
      <w:r w:rsidRPr="00E13365">
        <w:rPr>
          <w:rFonts w:ascii="Sylfaen" w:hAnsi="Sylfaen" w:cs="Sylfaen"/>
          <w:sz w:val="22"/>
          <w:szCs w:val="22"/>
          <w:lang w:val="en-US"/>
        </w:rPr>
        <w:t>2</w:t>
      </w:r>
      <w:r w:rsidRPr="00E13365">
        <w:rPr>
          <w:rFonts w:ascii="Sylfaen" w:hAnsi="Sylfaen" w:cs="Sylfaen"/>
          <w:sz w:val="22"/>
          <w:szCs w:val="22"/>
          <w:lang w:val="ka-GE"/>
        </w:rPr>
        <w:t>.</w:t>
      </w:r>
      <w:r w:rsidRPr="00E13365">
        <w:rPr>
          <w:rFonts w:ascii="Sylfaen" w:hAnsi="Sylfaen" w:cs="Sylfaen"/>
          <w:sz w:val="22"/>
          <w:szCs w:val="22"/>
          <w:lang w:val="en-US"/>
        </w:rPr>
        <w:t>2</w:t>
      </w:r>
      <w:r w:rsidRPr="00E13365">
        <w:rPr>
          <w:rFonts w:ascii="Sylfaen" w:hAnsi="Sylfaen" w:cs="Sylfaen"/>
          <w:sz w:val="22"/>
          <w:szCs w:val="22"/>
          <w:lang w:val="ka-GE"/>
        </w:rPr>
        <w:t xml:space="preserve"> პროცენტი შეადგინა, ამავე პერიოდისათვის, ბოლო 12 თვის საშუალო ინფლაცია </w:t>
      </w:r>
      <w:r w:rsidRPr="00E13365">
        <w:rPr>
          <w:rFonts w:ascii="Sylfaen" w:hAnsi="Sylfaen" w:cs="Sylfaen"/>
          <w:sz w:val="22"/>
          <w:szCs w:val="22"/>
          <w:lang w:val="en-US"/>
        </w:rPr>
        <w:t>0</w:t>
      </w:r>
      <w:r w:rsidRPr="00E13365">
        <w:rPr>
          <w:rFonts w:ascii="Sylfaen" w:hAnsi="Sylfaen" w:cs="Sylfaen"/>
          <w:sz w:val="22"/>
          <w:szCs w:val="22"/>
          <w:lang w:val="ka-GE"/>
        </w:rPr>
        <w:t>.</w:t>
      </w:r>
      <w:r w:rsidRPr="00E13365">
        <w:rPr>
          <w:rFonts w:ascii="Sylfaen" w:hAnsi="Sylfaen" w:cs="Sylfaen"/>
          <w:sz w:val="22"/>
          <w:szCs w:val="22"/>
          <w:lang w:val="en-US"/>
        </w:rPr>
        <w:t>8</w:t>
      </w:r>
      <w:r w:rsidRPr="00E13365">
        <w:rPr>
          <w:rFonts w:ascii="Sylfaen" w:hAnsi="Sylfaen" w:cs="Sylfaen"/>
          <w:sz w:val="22"/>
          <w:szCs w:val="22"/>
          <w:lang w:val="ka-GE"/>
        </w:rPr>
        <w:t xml:space="preserve"> პროცენტის დონეზეა.</w:t>
      </w:r>
    </w:p>
    <w:p w:rsidR="0045544E" w:rsidRPr="00F046EB" w:rsidRDefault="0021120A" w:rsidP="003E717A">
      <w:pPr>
        <w:ind w:firstLine="720"/>
        <w:jc w:val="both"/>
        <w:rPr>
          <w:rFonts w:ascii="Sylfaen" w:hAnsi="Sylfaen" w:cs="Sylfaen"/>
          <w:sz w:val="22"/>
          <w:szCs w:val="22"/>
          <w:lang w:val="ka-GE"/>
        </w:rPr>
      </w:pPr>
      <w:r w:rsidRPr="00E13365">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w:t>
      </w:r>
      <w:r w:rsidR="00EF4301" w:rsidRPr="00E13365">
        <w:rPr>
          <w:rFonts w:ascii="Sylfaen" w:hAnsi="Sylfaen" w:cs="Sylfaen"/>
          <w:sz w:val="22"/>
          <w:szCs w:val="22"/>
          <w:lang w:val="ka-GE"/>
        </w:rPr>
        <w:t xml:space="preserve"> </w:t>
      </w:r>
      <w:r w:rsidR="00E13365" w:rsidRPr="00E13365">
        <w:rPr>
          <w:rFonts w:ascii="Sylfaen" w:hAnsi="Sylfaen" w:cs="Sylfaen"/>
          <w:sz w:val="22"/>
          <w:szCs w:val="22"/>
          <w:lang w:val="ka-GE"/>
        </w:rPr>
        <w:t>ტრანსპორტი:</w:t>
      </w:r>
      <w:r w:rsidR="00B453CF" w:rsidRPr="00E13365">
        <w:rPr>
          <w:rFonts w:ascii="Sylfaen" w:hAnsi="Sylfaen" w:cs="Sylfaen"/>
          <w:sz w:val="22"/>
          <w:szCs w:val="22"/>
          <w:lang w:val="ka-GE"/>
        </w:rPr>
        <w:t xml:space="preserve"> ფასები გაიზარდა </w:t>
      </w:r>
      <w:r w:rsidR="00E13365" w:rsidRPr="00E13365">
        <w:rPr>
          <w:rFonts w:ascii="Sylfaen" w:hAnsi="Sylfaen" w:cs="Sylfaen"/>
          <w:sz w:val="22"/>
          <w:szCs w:val="22"/>
          <w:lang w:val="ka-GE"/>
        </w:rPr>
        <w:t>11.0</w:t>
      </w:r>
      <w:r w:rsidR="00B453CF" w:rsidRPr="00E13365">
        <w:rPr>
          <w:rFonts w:ascii="Sylfaen" w:hAnsi="Sylfaen" w:cs="Sylfaen"/>
          <w:sz w:val="22"/>
          <w:szCs w:val="22"/>
          <w:lang w:val="ka-GE"/>
        </w:rPr>
        <w:t xml:space="preserve">%-ით, რაც ინფლაციის მთლიან მაჩვენებელზე </w:t>
      </w:r>
      <w:r w:rsidR="00E13365" w:rsidRPr="00E13365">
        <w:rPr>
          <w:rFonts w:ascii="Sylfaen" w:hAnsi="Sylfaen" w:cs="Sylfaen"/>
          <w:sz w:val="22"/>
          <w:szCs w:val="22"/>
          <w:lang w:val="ka-GE"/>
        </w:rPr>
        <w:t>1.31</w:t>
      </w:r>
      <w:r w:rsidR="00B453CF" w:rsidRPr="00E13365">
        <w:rPr>
          <w:rFonts w:ascii="Sylfaen" w:hAnsi="Sylfaen" w:cs="Sylfaen"/>
          <w:sz w:val="22"/>
          <w:szCs w:val="22"/>
          <w:lang w:val="ka-GE"/>
        </w:rPr>
        <w:t xml:space="preserve"> პროცენტული პუნქტით აისახა; </w:t>
      </w:r>
      <w:r w:rsidR="00E13365" w:rsidRPr="00E13365">
        <w:rPr>
          <w:rFonts w:ascii="Sylfaen" w:hAnsi="Sylfaen" w:cs="Sylfaen"/>
          <w:sz w:val="22"/>
          <w:szCs w:val="22"/>
          <w:lang w:val="ka-GE"/>
        </w:rPr>
        <w:t>სურსათი და უალკოჰოლო სასმელები</w:t>
      </w:r>
      <w:r w:rsidR="003521D4" w:rsidRPr="00E13365">
        <w:rPr>
          <w:rFonts w:ascii="Sylfaen" w:hAnsi="Sylfaen" w:cs="Sylfaen"/>
          <w:sz w:val="22"/>
          <w:szCs w:val="22"/>
          <w:lang w:val="ka-GE"/>
        </w:rPr>
        <w:t xml:space="preserve">: ფასები გაიზარდა </w:t>
      </w:r>
      <w:r w:rsidR="00E13365" w:rsidRPr="00E13365">
        <w:rPr>
          <w:rFonts w:ascii="Sylfaen" w:hAnsi="Sylfaen" w:cs="Sylfaen"/>
          <w:sz w:val="22"/>
          <w:szCs w:val="22"/>
          <w:lang w:val="ka-GE"/>
        </w:rPr>
        <w:t>1</w:t>
      </w:r>
      <w:r w:rsidR="003521D4" w:rsidRPr="00E13365">
        <w:rPr>
          <w:rFonts w:ascii="Sylfaen" w:hAnsi="Sylfaen" w:cs="Sylfaen"/>
          <w:sz w:val="22"/>
          <w:szCs w:val="22"/>
          <w:lang w:val="ka-GE"/>
        </w:rPr>
        <w:t>.</w:t>
      </w:r>
      <w:r w:rsidR="00E13365" w:rsidRPr="00E13365">
        <w:rPr>
          <w:rFonts w:ascii="Sylfaen" w:hAnsi="Sylfaen" w:cs="Sylfaen"/>
          <w:sz w:val="22"/>
          <w:szCs w:val="22"/>
          <w:lang w:val="ka-GE"/>
        </w:rPr>
        <w:t>9</w:t>
      </w:r>
      <w:r w:rsidR="00EF4301" w:rsidRPr="00E13365">
        <w:rPr>
          <w:rFonts w:ascii="Sylfaen" w:hAnsi="Sylfaen" w:cs="Sylfaen"/>
          <w:sz w:val="22"/>
          <w:szCs w:val="22"/>
          <w:lang w:val="ka-GE"/>
        </w:rPr>
        <w:t xml:space="preserve">%-ით, რაც ინფლაციის მთლიან მაჩვენებელზე </w:t>
      </w:r>
      <w:r w:rsidR="00B453CF" w:rsidRPr="00E13365">
        <w:rPr>
          <w:rFonts w:ascii="Sylfaen" w:hAnsi="Sylfaen" w:cs="Sylfaen"/>
          <w:sz w:val="22"/>
          <w:szCs w:val="22"/>
          <w:lang w:val="ka-GE"/>
        </w:rPr>
        <w:t>0</w:t>
      </w:r>
      <w:r w:rsidR="00EF4301" w:rsidRPr="00E13365">
        <w:rPr>
          <w:rFonts w:ascii="Sylfaen" w:hAnsi="Sylfaen" w:cs="Sylfaen"/>
          <w:sz w:val="22"/>
          <w:szCs w:val="22"/>
          <w:lang w:val="ka-GE"/>
        </w:rPr>
        <w:t>.</w:t>
      </w:r>
      <w:r w:rsidR="00E13365" w:rsidRPr="00E13365">
        <w:rPr>
          <w:rFonts w:ascii="Sylfaen" w:hAnsi="Sylfaen" w:cs="Sylfaen"/>
          <w:sz w:val="22"/>
          <w:szCs w:val="22"/>
          <w:lang w:val="ka-GE"/>
        </w:rPr>
        <w:t>63</w:t>
      </w:r>
      <w:r w:rsidR="00EF4301" w:rsidRPr="00E13365">
        <w:rPr>
          <w:rFonts w:ascii="Sylfaen" w:hAnsi="Sylfaen" w:cs="Sylfaen"/>
          <w:sz w:val="22"/>
          <w:szCs w:val="22"/>
          <w:lang w:val="ka-GE"/>
        </w:rPr>
        <w:t xml:space="preserve"> პროცენტული პუნქტით აისახა; </w:t>
      </w:r>
      <w:r w:rsidR="00E13365" w:rsidRPr="00E13365">
        <w:rPr>
          <w:rFonts w:ascii="Sylfaen" w:hAnsi="Sylfaen" w:cs="Sylfaen"/>
          <w:sz w:val="22"/>
          <w:szCs w:val="22"/>
          <w:lang w:val="ka-GE"/>
        </w:rPr>
        <w:t>სასტუმროები, კაფეები და რესტორნები</w:t>
      </w:r>
      <w:r w:rsidR="009179C7" w:rsidRPr="00E13365">
        <w:rPr>
          <w:rFonts w:ascii="Sylfaen" w:hAnsi="Sylfaen" w:cs="Sylfaen"/>
          <w:sz w:val="22"/>
          <w:szCs w:val="22"/>
          <w:lang w:val="ka-GE"/>
        </w:rPr>
        <w:t xml:space="preserve">: ფასები გაიზარდა </w:t>
      </w:r>
      <w:r w:rsidR="00E13365" w:rsidRPr="00E13365">
        <w:rPr>
          <w:rFonts w:ascii="Sylfaen" w:hAnsi="Sylfaen" w:cs="Sylfaen"/>
          <w:sz w:val="22"/>
          <w:szCs w:val="22"/>
          <w:lang w:val="ka-GE"/>
        </w:rPr>
        <w:t>7</w:t>
      </w:r>
      <w:r w:rsidR="009179C7" w:rsidRPr="00E13365">
        <w:rPr>
          <w:rFonts w:ascii="Sylfaen" w:hAnsi="Sylfaen" w:cs="Sylfaen"/>
          <w:sz w:val="22"/>
          <w:szCs w:val="22"/>
          <w:lang w:val="ka-GE"/>
        </w:rPr>
        <w:t>.5%-ით, რაც ინფლაციის მთლიან მაჩვენებელზე 0.</w:t>
      </w:r>
      <w:r w:rsidR="00E13365" w:rsidRPr="00E13365">
        <w:rPr>
          <w:rFonts w:ascii="Sylfaen" w:hAnsi="Sylfaen" w:cs="Sylfaen"/>
          <w:sz w:val="22"/>
          <w:szCs w:val="22"/>
          <w:lang w:val="ka-GE"/>
        </w:rPr>
        <w:t>25</w:t>
      </w:r>
      <w:r w:rsidR="009179C7" w:rsidRPr="00E13365">
        <w:rPr>
          <w:rFonts w:ascii="Sylfaen" w:hAnsi="Sylfaen" w:cs="Sylfaen"/>
          <w:sz w:val="22"/>
          <w:szCs w:val="22"/>
          <w:lang w:val="ka-GE"/>
        </w:rPr>
        <w:t xml:space="preserve"> პროცენტული პუნქტით აისახა;  </w:t>
      </w:r>
      <w:r w:rsidR="00E13365" w:rsidRPr="00E13365">
        <w:rPr>
          <w:rFonts w:ascii="Sylfaen" w:hAnsi="Sylfaen" w:cs="Sylfaen"/>
          <w:sz w:val="22"/>
          <w:szCs w:val="22"/>
          <w:lang w:val="ka-GE"/>
        </w:rPr>
        <w:t>ალკოჰოლური სასმელები, თამბაქო</w:t>
      </w:r>
      <w:r w:rsidR="00D73E63" w:rsidRPr="00E13365">
        <w:rPr>
          <w:rFonts w:ascii="Sylfaen" w:hAnsi="Sylfaen" w:cs="Sylfaen"/>
          <w:sz w:val="22"/>
          <w:szCs w:val="22"/>
          <w:lang w:val="ka-GE"/>
        </w:rPr>
        <w:t xml:space="preserve">: ფასები </w:t>
      </w:r>
      <w:r w:rsidR="00E13365" w:rsidRPr="00E13365">
        <w:rPr>
          <w:rFonts w:ascii="Sylfaen" w:hAnsi="Sylfaen" w:cs="Sylfaen"/>
          <w:sz w:val="22"/>
          <w:szCs w:val="22"/>
          <w:lang w:val="ka-GE"/>
        </w:rPr>
        <w:t>გა</w:t>
      </w:r>
      <w:r w:rsidR="00B453CF" w:rsidRPr="00E13365">
        <w:rPr>
          <w:rFonts w:ascii="Sylfaen" w:hAnsi="Sylfaen" w:cs="Sylfaen"/>
          <w:sz w:val="22"/>
          <w:szCs w:val="22"/>
          <w:lang w:val="ka-GE"/>
        </w:rPr>
        <w:t>ი</w:t>
      </w:r>
      <w:r w:rsidR="00E13365" w:rsidRPr="00E13365">
        <w:rPr>
          <w:rFonts w:ascii="Sylfaen" w:hAnsi="Sylfaen" w:cs="Sylfaen"/>
          <w:sz w:val="22"/>
          <w:szCs w:val="22"/>
          <w:lang w:val="ka-GE"/>
        </w:rPr>
        <w:t>ზა</w:t>
      </w:r>
      <w:r w:rsidR="00D73E63" w:rsidRPr="00E13365">
        <w:rPr>
          <w:rFonts w:ascii="Sylfaen" w:hAnsi="Sylfaen" w:cs="Sylfaen"/>
          <w:sz w:val="22"/>
          <w:szCs w:val="22"/>
          <w:lang w:val="ka-GE"/>
        </w:rPr>
        <w:t xml:space="preserve">რდა </w:t>
      </w:r>
      <w:r w:rsidR="00E13365" w:rsidRPr="00E13365">
        <w:rPr>
          <w:rFonts w:ascii="Sylfaen" w:hAnsi="Sylfaen" w:cs="Sylfaen"/>
          <w:sz w:val="22"/>
          <w:szCs w:val="22"/>
          <w:lang w:val="ka-GE"/>
        </w:rPr>
        <w:t>3</w:t>
      </w:r>
      <w:r w:rsidR="00D73E63" w:rsidRPr="00E13365">
        <w:rPr>
          <w:rFonts w:ascii="Sylfaen" w:hAnsi="Sylfaen" w:cs="Sylfaen"/>
          <w:sz w:val="22"/>
          <w:szCs w:val="22"/>
          <w:lang w:val="ka-GE"/>
        </w:rPr>
        <w:t>.</w:t>
      </w:r>
      <w:r w:rsidR="00E13365" w:rsidRPr="00E13365">
        <w:rPr>
          <w:rFonts w:ascii="Sylfaen" w:hAnsi="Sylfaen" w:cs="Sylfaen"/>
          <w:sz w:val="22"/>
          <w:szCs w:val="22"/>
          <w:lang w:val="ka-GE"/>
        </w:rPr>
        <w:t>4</w:t>
      </w:r>
      <w:r w:rsidR="00D73E63" w:rsidRPr="00E13365">
        <w:rPr>
          <w:rFonts w:ascii="Sylfaen" w:hAnsi="Sylfaen" w:cs="Sylfaen"/>
          <w:sz w:val="22"/>
          <w:szCs w:val="22"/>
          <w:lang w:val="ka-GE"/>
        </w:rPr>
        <w:t xml:space="preserve">%-ით, რაც </w:t>
      </w:r>
      <w:r w:rsidR="00E13365" w:rsidRPr="00E13365">
        <w:rPr>
          <w:rFonts w:ascii="Sylfaen" w:hAnsi="Sylfaen" w:cs="Sylfaen"/>
          <w:sz w:val="22"/>
          <w:szCs w:val="22"/>
          <w:lang w:val="ka-GE"/>
        </w:rPr>
        <w:t>0</w:t>
      </w:r>
      <w:r w:rsidR="00D73E63" w:rsidRPr="00E13365">
        <w:rPr>
          <w:rFonts w:ascii="Sylfaen" w:hAnsi="Sylfaen" w:cs="Sylfaen"/>
          <w:sz w:val="22"/>
          <w:szCs w:val="22"/>
          <w:lang w:val="ka-GE"/>
        </w:rPr>
        <w:t>.</w:t>
      </w:r>
      <w:r w:rsidR="00E13365" w:rsidRPr="00E13365">
        <w:rPr>
          <w:rFonts w:ascii="Sylfaen" w:hAnsi="Sylfaen" w:cs="Sylfaen"/>
          <w:sz w:val="22"/>
          <w:szCs w:val="22"/>
          <w:lang w:val="ka-GE"/>
        </w:rPr>
        <w:t>23</w:t>
      </w:r>
      <w:r w:rsidR="00D73E63" w:rsidRPr="00E13365">
        <w:rPr>
          <w:rFonts w:ascii="Sylfaen" w:hAnsi="Sylfaen" w:cs="Sylfaen"/>
          <w:sz w:val="22"/>
          <w:szCs w:val="22"/>
          <w:lang w:val="ka-GE"/>
        </w:rPr>
        <w:t xml:space="preserve"> პროცენტული პუნქტით აისახა; </w:t>
      </w:r>
      <w:r w:rsidR="00E13365" w:rsidRPr="00E13365">
        <w:rPr>
          <w:rFonts w:ascii="Sylfaen" w:hAnsi="Sylfaen" w:cs="Sylfaen"/>
          <w:sz w:val="22"/>
          <w:szCs w:val="22"/>
          <w:lang w:val="ka-GE"/>
        </w:rPr>
        <w:t>განათლება</w:t>
      </w:r>
      <w:r w:rsidR="00D73E63" w:rsidRPr="00E13365">
        <w:rPr>
          <w:rFonts w:ascii="Sylfaen" w:hAnsi="Sylfaen" w:cs="Sylfaen"/>
          <w:sz w:val="22"/>
          <w:szCs w:val="22"/>
          <w:lang w:val="ka-GE"/>
        </w:rPr>
        <w:t xml:space="preserve">: ფასები </w:t>
      </w:r>
      <w:r w:rsidR="00E13365" w:rsidRPr="00E13365">
        <w:rPr>
          <w:rFonts w:ascii="Sylfaen" w:hAnsi="Sylfaen" w:cs="Sylfaen"/>
          <w:sz w:val="22"/>
          <w:szCs w:val="22"/>
          <w:lang w:val="ka-GE"/>
        </w:rPr>
        <w:t>გა</w:t>
      </w:r>
      <w:r w:rsidR="00B453CF" w:rsidRPr="00E13365">
        <w:rPr>
          <w:rFonts w:ascii="Sylfaen" w:hAnsi="Sylfaen" w:cs="Sylfaen"/>
          <w:sz w:val="22"/>
          <w:szCs w:val="22"/>
          <w:lang w:val="ka-GE"/>
        </w:rPr>
        <w:t>ი</w:t>
      </w:r>
      <w:r w:rsidR="00E13365" w:rsidRPr="00E13365">
        <w:rPr>
          <w:rFonts w:ascii="Sylfaen" w:hAnsi="Sylfaen" w:cs="Sylfaen"/>
          <w:sz w:val="22"/>
          <w:szCs w:val="22"/>
          <w:lang w:val="ka-GE"/>
        </w:rPr>
        <w:t>ზა</w:t>
      </w:r>
      <w:r w:rsidR="00D73E63" w:rsidRPr="00E13365">
        <w:rPr>
          <w:rFonts w:ascii="Sylfaen" w:hAnsi="Sylfaen" w:cs="Sylfaen"/>
          <w:sz w:val="22"/>
          <w:szCs w:val="22"/>
          <w:lang w:val="ka-GE"/>
        </w:rPr>
        <w:t xml:space="preserve">რდა </w:t>
      </w:r>
      <w:r w:rsidR="00E13365" w:rsidRPr="00E13365">
        <w:rPr>
          <w:rFonts w:ascii="Sylfaen" w:hAnsi="Sylfaen" w:cs="Sylfaen"/>
          <w:sz w:val="22"/>
          <w:szCs w:val="22"/>
          <w:lang w:val="ka-GE"/>
        </w:rPr>
        <w:t>3</w:t>
      </w:r>
      <w:r w:rsidR="007D55E3" w:rsidRPr="00E13365">
        <w:rPr>
          <w:rFonts w:ascii="Sylfaen" w:hAnsi="Sylfaen" w:cs="Sylfaen"/>
          <w:sz w:val="22"/>
          <w:szCs w:val="22"/>
          <w:lang w:val="ka-GE"/>
        </w:rPr>
        <w:t>.</w:t>
      </w:r>
      <w:r w:rsidR="00E13365" w:rsidRPr="00E13365">
        <w:rPr>
          <w:rFonts w:ascii="Sylfaen" w:hAnsi="Sylfaen" w:cs="Sylfaen"/>
          <w:sz w:val="22"/>
          <w:szCs w:val="22"/>
          <w:lang w:val="ka-GE"/>
        </w:rPr>
        <w:t>8</w:t>
      </w:r>
      <w:r w:rsidR="007D55E3" w:rsidRPr="00E13365">
        <w:rPr>
          <w:rFonts w:ascii="Sylfaen" w:hAnsi="Sylfaen" w:cs="Sylfaen"/>
          <w:sz w:val="22"/>
          <w:szCs w:val="22"/>
          <w:lang w:val="ka-GE"/>
        </w:rPr>
        <w:t>%-ით, რაც ინფლაციის მთლიან მაჩვენებელზე 0.</w:t>
      </w:r>
      <w:r w:rsidR="00E13365" w:rsidRPr="00E13365">
        <w:rPr>
          <w:rFonts w:ascii="Sylfaen" w:hAnsi="Sylfaen" w:cs="Sylfaen"/>
          <w:sz w:val="22"/>
          <w:szCs w:val="22"/>
          <w:lang w:val="ka-GE"/>
        </w:rPr>
        <w:t>1</w:t>
      </w:r>
      <w:r w:rsidR="00B453CF" w:rsidRPr="00E13365">
        <w:rPr>
          <w:rFonts w:ascii="Sylfaen" w:hAnsi="Sylfaen" w:cs="Sylfaen"/>
          <w:sz w:val="22"/>
          <w:szCs w:val="22"/>
          <w:lang w:val="ka-GE"/>
        </w:rPr>
        <w:t>7</w:t>
      </w:r>
      <w:r w:rsidR="007D55E3" w:rsidRPr="00E13365">
        <w:rPr>
          <w:rFonts w:ascii="Sylfaen" w:hAnsi="Sylfaen" w:cs="Sylfaen"/>
          <w:sz w:val="22"/>
          <w:szCs w:val="22"/>
          <w:lang w:val="ka-GE"/>
        </w:rPr>
        <w:t xml:space="preserve"> პროცენტული პუნქტით აისახა.</w:t>
      </w:r>
      <w:r w:rsidR="00EF4301" w:rsidRPr="00F046EB">
        <w:rPr>
          <w:rFonts w:ascii="Sylfaen" w:hAnsi="Sylfaen" w:cs="Sylfaen"/>
          <w:sz w:val="22"/>
          <w:szCs w:val="22"/>
          <w:lang w:val="ka-GE"/>
        </w:rPr>
        <w:t xml:space="preserve"> </w:t>
      </w:r>
    </w:p>
    <w:p w:rsidR="0021120A" w:rsidRPr="00F046EB" w:rsidRDefault="0021120A" w:rsidP="003E717A">
      <w:pPr>
        <w:ind w:firstLine="720"/>
        <w:jc w:val="both"/>
        <w:rPr>
          <w:rFonts w:ascii="Sylfaen" w:hAnsi="Sylfaen" w:cs="Sylfaen"/>
          <w:sz w:val="22"/>
          <w:szCs w:val="22"/>
          <w:lang w:val="ka-GE"/>
        </w:rPr>
      </w:pPr>
    </w:p>
    <w:p w:rsidR="0045544E" w:rsidRPr="00F046EB" w:rsidRDefault="0045544E" w:rsidP="003E717A">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გაცვლითი კურსი</w:t>
      </w:r>
    </w:p>
    <w:p w:rsidR="0045544E" w:rsidRPr="00F046EB" w:rsidRDefault="006036CD" w:rsidP="003E717A">
      <w:pPr>
        <w:ind w:firstLine="720"/>
        <w:jc w:val="both"/>
        <w:rPr>
          <w:rFonts w:ascii="Sylfaen" w:hAnsi="Sylfaen" w:cs="Sylfaen"/>
          <w:sz w:val="22"/>
          <w:szCs w:val="22"/>
          <w:lang w:val="en-US"/>
        </w:rPr>
      </w:pPr>
      <w:r w:rsidRPr="006036CD">
        <w:rPr>
          <w:rFonts w:ascii="Sylfaen" w:hAnsi="Sylfaen" w:cs="Sylfaen"/>
          <w:sz w:val="22"/>
          <w:szCs w:val="22"/>
          <w:lang w:val="en-US"/>
        </w:rPr>
        <w:t xml:space="preserve">2024 წლის ივნისში 2023 წლის დეკემბერთან შედარებით ლარის გაცვლითი კურსი აშშ დოლარის მიმართ 4.5 პროცენტით გაუფასურდა და 2.81 ლარი შეადგინა ერთ აშშ დოლარზე. </w:t>
      </w:r>
      <w:proofErr w:type="gramStart"/>
      <w:r w:rsidRPr="006036CD">
        <w:rPr>
          <w:rFonts w:ascii="Sylfaen" w:hAnsi="Sylfaen" w:cs="Sylfaen"/>
          <w:sz w:val="22"/>
          <w:szCs w:val="22"/>
          <w:lang w:val="en-US"/>
        </w:rPr>
        <w:t>ლარის</w:t>
      </w:r>
      <w:proofErr w:type="gramEnd"/>
      <w:r w:rsidRPr="006036CD">
        <w:rPr>
          <w:rFonts w:ascii="Sylfaen" w:hAnsi="Sylfaen" w:cs="Sylfaen"/>
          <w:sz w:val="22"/>
          <w:szCs w:val="22"/>
          <w:lang w:val="en-US"/>
        </w:rPr>
        <w:t xml:space="preserve">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3.0 პროცენტით.</w:t>
      </w:r>
    </w:p>
    <w:p w:rsidR="0045544E" w:rsidRPr="00F046EB" w:rsidRDefault="0045544E" w:rsidP="003E717A">
      <w:pPr>
        <w:ind w:firstLine="720"/>
        <w:jc w:val="both"/>
        <w:rPr>
          <w:rFonts w:ascii="Sylfaen" w:hAnsi="Sylfaen" w:cs="Sylfaen"/>
          <w:sz w:val="22"/>
          <w:szCs w:val="22"/>
          <w:lang w:val="ka-GE"/>
        </w:rPr>
      </w:pPr>
    </w:p>
    <w:p w:rsidR="003C22EE" w:rsidRPr="00F046EB" w:rsidRDefault="0045544E" w:rsidP="003E717A">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003C22EE" w:rsidRPr="00F046EB">
        <w:rPr>
          <w:rFonts w:ascii="Sylfaen" w:hAnsi="Sylfaen" w:cs="Sylfaen"/>
          <w:b/>
          <w:color w:val="000000"/>
          <w:sz w:val="22"/>
          <w:szCs w:val="22"/>
          <w:lang w:val="ka-GE"/>
        </w:rPr>
        <w:t>მონეტარული აგრეგატები</w:t>
      </w:r>
    </w:p>
    <w:p w:rsidR="00011C23" w:rsidRPr="000E334D" w:rsidRDefault="00011C23" w:rsidP="003E717A">
      <w:pPr>
        <w:ind w:firstLine="720"/>
        <w:jc w:val="both"/>
        <w:rPr>
          <w:rFonts w:ascii="Sylfaen" w:hAnsi="Sylfaen" w:cs="Sylfaen"/>
          <w:sz w:val="22"/>
          <w:szCs w:val="22"/>
          <w:lang w:val="en-US"/>
        </w:rPr>
      </w:pPr>
      <w:r w:rsidRPr="000E334D">
        <w:rPr>
          <w:rFonts w:ascii="Sylfaen" w:hAnsi="Sylfaen" w:cs="Sylfaen"/>
          <w:sz w:val="22"/>
          <w:szCs w:val="22"/>
          <w:lang w:val="en-US"/>
        </w:rPr>
        <w:t xml:space="preserve">2024 წლის ივნისში 2023 წლის ივნისთან შედარებით M3 ფართო ფულის აგრეგატი 18.6 პროცენტით გაიზარდა და 45 098.4 მლნ ლარი შეადგინა, ხოლო M2 ფულის მასა 22.4 პროცენტით გაიზარდა და 26 450.9 მლნ ლარის დონეზე დაფიქსირდა. </w:t>
      </w:r>
    </w:p>
    <w:p w:rsidR="00011C23" w:rsidRPr="000E334D" w:rsidRDefault="00011C23" w:rsidP="003E717A">
      <w:pPr>
        <w:ind w:firstLine="720"/>
        <w:jc w:val="both"/>
        <w:rPr>
          <w:rFonts w:ascii="Sylfaen" w:hAnsi="Sylfaen" w:cs="Sylfaen"/>
          <w:sz w:val="22"/>
          <w:szCs w:val="22"/>
          <w:lang w:val="en-US"/>
        </w:rPr>
      </w:pPr>
      <w:r w:rsidRPr="000E334D">
        <w:rPr>
          <w:rFonts w:ascii="Sylfaen" w:hAnsi="Sylfaen" w:cs="Sylfaen"/>
          <w:sz w:val="22"/>
          <w:szCs w:val="22"/>
          <w:lang w:val="en-US"/>
        </w:rPr>
        <w:t xml:space="preserve">2024 წლის ივნისში, წინა წლის დეკემბერთან შედარებით დეპოზიტების დოლარიზაციის კოეფიციენტი 0.3 პროცენტული პუნქტით შემცირდა და 46.7 პროცენტს გაუტოლდა. </w:t>
      </w:r>
      <w:proofErr w:type="gramStart"/>
      <w:r w:rsidRPr="000E334D">
        <w:rPr>
          <w:rFonts w:ascii="Sylfaen" w:hAnsi="Sylfaen" w:cs="Sylfaen"/>
          <w:sz w:val="22"/>
          <w:szCs w:val="22"/>
          <w:lang w:val="en-US"/>
        </w:rPr>
        <w:t>ამავე</w:t>
      </w:r>
      <w:proofErr w:type="gramEnd"/>
      <w:r w:rsidRPr="000E334D">
        <w:rPr>
          <w:rFonts w:ascii="Sylfaen" w:hAnsi="Sylfaen" w:cs="Sylfaen"/>
          <w:sz w:val="22"/>
          <w:szCs w:val="22"/>
          <w:lang w:val="en-US"/>
        </w:rPr>
        <w:t xml:space="preserve"> პერიოდში 0.04 პროცენტული პუნქტით შემცირდა სესხების დოლარიზაციის კოეფიციენტი და 45.1 პროცენტი შეადგინა.</w:t>
      </w:r>
    </w:p>
    <w:p w:rsidR="00AA4946" w:rsidRPr="006036CD" w:rsidRDefault="00AA4946" w:rsidP="003E717A">
      <w:pPr>
        <w:pStyle w:val="BodyTextIndent2"/>
        <w:tabs>
          <w:tab w:val="num" w:pos="0"/>
        </w:tabs>
        <w:ind w:firstLine="0"/>
        <w:jc w:val="left"/>
        <w:rPr>
          <w:rFonts w:ascii="Sylfaen" w:hAnsi="Sylfaen" w:cs="Sylfaen"/>
          <w:color w:val="FF0000"/>
          <w:sz w:val="22"/>
          <w:szCs w:val="22"/>
          <w:lang w:val="ka-GE"/>
        </w:rPr>
      </w:pPr>
    </w:p>
    <w:p w:rsidR="0045544E" w:rsidRPr="00F046EB" w:rsidRDefault="002E3727" w:rsidP="003E717A">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საგარეო ს</w:t>
      </w:r>
      <w:r w:rsidR="0045544E" w:rsidRPr="00F046EB">
        <w:rPr>
          <w:rFonts w:ascii="Sylfaen" w:hAnsi="Sylfaen" w:cs="Sylfaen"/>
          <w:b/>
          <w:color w:val="000000"/>
          <w:sz w:val="22"/>
          <w:szCs w:val="22"/>
          <w:lang w:val="ka-GE"/>
        </w:rPr>
        <w:t>ექტორი</w:t>
      </w:r>
    </w:p>
    <w:p w:rsidR="009C3AA8" w:rsidRPr="00F046EB" w:rsidRDefault="00D0150C" w:rsidP="003E717A">
      <w:pPr>
        <w:widowControl w:val="0"/>
        <w:tabs>
          <w:tab w:val="decimal" w:pos="0"/>
        </w:tabs>
        <w:spacing w:before="50"/>
        <w:jc w:val="both"/>
        <w:rPr>
          <w:rFonts w:ascii="Sylfaen" w:eastAsia="Sylfaen" w:hAnsi="Sylfaen" w:cs="Sylfaen"/>
          <w:sz w:val="22"/>
          <w:szCs w:val="22"/>
          <w:lang w:val="en-US"/>
        </w:rPr>
      </w:pPr>
      <w:r w:rsidRPr="00F046EB">
        <w:rPr>
          <w:rFonts w:ascii="Sylfaen" w:eastAsia="Sylfaen" w:hAnsi="Sylfaen" w:cs="Sylfaen"/>
          <w:sz w:val="22"/>
          <w:szCs w:val="22"/>
          <w:lang w:val="ka-GE"/>
        </w:rPr>
        <w:tab/>
      </w:r>
      <w:r w:rsidR="006036CD" w:rsidRPr="006036CD">
        <w:rPr>
          <w:rFonts w:ascii="Sylfaen" w:eastAsia="Sylfaen" w:hAnsi="Sylfaen" w:cs="Sylfaen"/>
          <w:sz w:val="22"/>
          <w:szCs w:val="22"/>
          <w:lang w:val="ka-GE"/>
        </w:rPr>
        <w:t xml:space="preserve">2024 წლის იანვარ-ივნისში საქართველოში საქონლით საგარეო სავაჭრო ბრუნვამ </w:t>
      </w:r>
      <w:r w:rsidR="006036CD" w:rsidRPr="006036CD">
        <w:rPr>
          <w:rFonts w:ascii="Sylfaen" w:eastAsia="Sylfaen" w:hAnsi="Sylfaen" w:cs="Sylfaen"/>
          <w:sz w:val="22"/>
          <w:szCs w:val="22"/>
          <w:lang w:val="en-US"/>
        </w:rPr>
        <w:t>10</w:t>
      </w:r>
      <w:r w:rsidR="006036CD" w:rsidRPr="006036CD">
        <w:rPr>
          <w:rFonts w:ascii="Sylfaen" w:eastAsia="Sylfaen" w:hAnsi="Sylfaen" w:cs="Sylfaen"/>
          <w:sz w:val="22"/>
          <w:szCs w:val="22"/>
          <w:lang w:val="ka-GE"/>
        </w:rPr>
        <w:t xml:space="preserve"> 319.4 მლნ აშშ დოლარი შეადგინა, რაც წინა წლის შესაბამის მაჩვენებელზე 1.8 პროცენტით ნაკლებია</w:t>
      </w:r>
      <w:r w:rsidR="006036CD" w:rsidRPr="006036CD">
        <w:rPr>
          <w:rFonts w:ascii="Sylfaen" w:eastAsia="Sylfaen" w:hAnsi="Sylfaen" w:cs="Sylfaen"/>
          <w:sz w:val="22"/>
          <w:szCs w:val="22"/>
          <w:lang w:val="en-US"/>
        </w:rPr>
        <w:t>.</w:t>
      </w:r>
      <w:r w:rsidR="006036CD" w:rsidRPr="006036CD">
        <w:rPr>
          <w:rFonts w:ascii="Sylfaen" w:eastAsia="Sylfaen" w:hAnsi="Sylfaen" w:cs="Sylfaen"/>
          <w:sz w:val="22"/>
          <w:szCs w:val="22"/>
          <w:lang w:val="ka-GE"/>
        </w:rPr>
        <w:t xml:space="preserve"> აქედან ექსპორტი  2 847.6 მლნ აშშ დოლარს შეადგენს (6.7 პროცენტით ნაკლები), ხოლო იმპორტი  </w:t>
      </w:r>
      <w:r w:rsidR="006036CD" w:rsidRPr="006036CD">
        <w:rPr>
          <w:rFonts w:ascii="Sylfaen" w:eastAsia="Sylfaen" w:hAnsi="Sylfaen" w:cs="Sylfaen"/>
          <w:sz w:val="22"/>
          <w:szCs w:val="22"/>
          <w:lang w:val="en-US"/>
        </w:rPr>
        <w:t>- 7</w:t>
      </w:r>
      <w:r w:rsidR="006036CD" w:rsidRPr="006036CD">
        <w:rPr>
          <w:rFonts w:ascii="Sylfaen" w:eastAsia="Sylfaen" w:hAnsi="Sylfaen" w:cs="Sylfaen"/>
          <w:sz w:val="22"/>
          <w:szCs w:val="22"/>
          <w:lang w:val="ka-GE"/>
        </w:rPr>
        <w:t xml:space="preserve"> 471.</w:t>
      </w:r>
      <w:r w:rsidR="006036CD" w:rsidRPr="006036CD">
        <w:rPr>
          <w:rFonts w:ascii="Sylfaen" w:eastAsia="Sylfaen" w:hAnsi="Sylfaen" w:cs="Sylfaen"/>
          <w:sz w:val="22"/>
          <w:szCs w:val="22"/>
          <w:lang w:val="en-US"/>
        </w:rPr>
        <w:t>8</w:t>
      </w:r>
      <w:r w:rsidR="006036CD" w:rsidRPr="006036CD">
        <w:rPr>
          <w:rFonts w:ascii="Sylfaen" w:eastAsia="Sylfaen" w:hAnsi="Sylfaen" w:cs="Sylfaen"/>
          <w:sz w:val="22"/>
          <w:szCs w:val="22"/>
          <w:lang w:val="ka-GE"/>
        </w:rPr>
        <w:t xml:space="preserve"> მლნ აშშ დოლარს </w:t>
      </w:r>
      <w:r w:rsidR="006036CD" w:rsidRPr="006036CD">
        <w:rPr>
          <w:rFonts w:ascii="Sylfaen" w:eastAsia="Sylfaen" w:hAnsi="Sylfaen" w:cs="Sylfaen"/>
          <w:sz w:val="22"/>
          <w:szCs w:val="22"/>
          <w:lang w:val="ka-GE"/>
        </w:rPr>
        <w:lastRenderedPageBreak/>
        <w:t xml:space="preserve">(0.2 პროცენტით მეტი). საქართველოს უარყოფითმა სავაჭრო ბალანსმა 2024 წლის იანვარ-ივნისში  </w:t>
      </w:r>
      <w:r w:rsidR="006036CD" w:rsidRPr="006036CD">
        <w:rPr>
          <w:rFonts w:ascii="Sylfaen" w:eastAsia="Sylfaen" w:hAnsi="Sylfaen" w:cs="Sylfaen"/>
          <w:sz w:val="22"/>
          <w:szCs w:val="22"/>
          <w:lang w:val="en-US"/>
        </w:rPr>
        <w:t>4</w:t>
      </w:r>
      <w:r w:rsidR="006036CD" w:rsidRPr="006036CD">
        <w:rPr>
          <w:rFonts w:ascii="Sylfaen" w:eastAsia="Sylfaen" w:hAnsi="Sylfaen" w:cs="Sylfaen"/>
          <w:sz w:val="22"/>
          <w:szCs w:val="22"/>
          <w:lang w:val="ka-GE"/>
        </w:rPr>
        <w:t xml:space="preserve"> 624.2 მლნ აშშ დოლარი შეადგინა, რაც საგარეო სავაჭრო ბრუნვის 44.8 პროცენტია.</w:t>
      </w:r>
    </w:p>
    <w:p w:rsidR="0045544E" w:rsidRPr="00F046EB" w:rsidRDefault="00D0150C" w:rsidP="003E717A">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ka-GE"/>
        </w:rPr>
        <w:tab/>
      </w:r>
      <w:r w:rsidR="0045544E" w:rsidRPr="00F046EB">
        <w:rPr>
          <w:rFonts w:ascii="Sylfaen" w:eastAsia="Sylfaen" w:hAnsi="Sylfaen" w:cs="Sylfaen"/>
          <w:sz w:val="22"/>
          <w:szCs w:val="22"/>
          <w:lang w:val="ka-GE"/>
        </w:rPr>
        <w:t xml:space="preserve">საქართველოს უმსხვილეს </w:t>
      </w:r>
      <w:r w:rsidR="00901376" w:rsidRPr="00F046EB">
        <w:rPr>
          <w:rFonts w:ascii="Sylfaen" w:eastAsia="Sylfaen" w:hAnsi="Sylfaen" w:cs="Sylfaen"/>
          <w:sz w:val="22"/>
          <w:szCs w:val="22"/>
          <w:lang w:val="ka-GE"/>
        </w:rPr>
        <w:t xml:space="preserve">სავაჭრო </w:t>
      </w:r>
      <w:r w:rsidR="0045544E" w:rsidRPr="00F046EB">
        <w:rPr>
          <w:rFonts w:ascii="Sylfaen" w:eastAsia="Sylfaen" w:hAnsi="Sylfaen" w:cs="Sylfaen"/>
          <w:sz w:val="22"/>
          <w:szCs w:val="22"/>
          <w:lang w:val="ka-GE"/>
        </w:rPr>
        <w:t>პარტნიორ</w:t>
      </w:r>
      <w:r w:rsidR="005A13F2" w:rsidRPr="00F046EB">
        <w:rPr>
          <w:rFonts w:ascii="Sylfaen" w:eastAsia="Sylfaen" w:hAnsi="Sylfaen" w:cs="Sylfaen"/>
          <w:sz w:val="22"/>
          <w:szCs w:val="22"/>
          <w:lang w:val="ka-GE"/>
        </w:rPr>
        <w:t>ი</w:t>
      </w:r>
      <w:r w:rsidR="0045544E" w:rsidRPr="00F046EB">
        <w:rPr>
          <w:rFonts w:ascii="Sylfaen" w:eastAsia="Sylfaen" w:hAnsi="Sylfaen" w:cs="Sylfaen"/>
          <w:sz w:val="22"/>
          <w:szCs w:val="22"/>
          <w:lang w:val="ka-GE"/>
        </w:rPr>
        <w:t xml:space="preserve"> </w:t>
      </w:r>
      <w:r w:rsidR="005A13F2" w:rsidRPr="00F046EB">
        <w:rPr>
          <w:rFonts w:ascii="Sylfaen" w:eastAsia="Sylfaen" w:hAnsi="Sylfaen" w:cs="Sylfaen"/>
          <w:sz w:val="22"/>
          <w:szCs w:val="22"/>
          <w:lang w:val="ka-GE"/>
        </w:rPr>
        <w:t>ევროკავშირია, რომლის წილი მთლიან საქონელბრუნვაში 2</w:t>
      </w:r>
      <w:r w:rsidR="006036CD">
        <w:rPr>
          <w:rFonts w:ascii="Sylfaen" w:eastAsia="Sylfaen" w:hAnsi="Sylfaen" w:cs="Sylfaen"/>
          <w:sz w:val="22"/>
          <w:szCs w:val="22"/>
          <w:lang w:val="ka-GE"/>
        </w:rPr>
        <w:t>1</w:t>
      </w:r>
      <w:r w:rsidR="005A13F2" w:rsidRPr="00F046EB">
        <w:rPr>
          <w:rFonts w:ascii="Sylfaen" w:eastAsia="Sylfaen" w:hAnsi="Sylfaen" w:cs="Sylfaen"/>
          <w:sz w:val="22"/>
          <w:szCs w:val="22"/>
          <w:lang w:val="ka-GE"/>
        </w:rPr>
        <w:t>.</w:t>
      </w:r>
      <w:r w:rsidR="006036CD">
        <w:rPr>
          <w:rFonts w:ascii="Sylfaen" w:eastAsia="Sylfaen" w:hAnsi="Sylfaen" w:cs="Sylfaen"/>
          <w:sz w:val="22"/>
          <w:szCs w:val="22"/>
          <w:lang w:val="ka-GE"/>
        </w:rPr>
        <w:t>7</w:t>
      </w:r>
      <w:r w:rsidR="005A13F2" w:rsidRPr="00F046EB">
        <w:rPr>
          <w:rFonts w:ascii="Sylfaen" w:eastAsia="Sylfaen" w:hAnsi="Sylfaen" w:cs="Sylfaen"/>
          <w:sz w:val="22"/>
          <w:szCs w:val="22"/>
          <w:lang w:val="ka-GE"/>
        </w:rPr>
        <w:t xml:space="preserve">%-ს შეადგენს. უმსხვილეს სავაჭრო პარტნიორებში აგრეთვე </w:t>
      </w:r>
      <w:r w:rsidR="005A13F2" w:rsidRPr="006036CD">
        <w:rPr>
          <w:rFonts w:ascii="Sylfaen" w:eastAsia="Sylfaen" w:hAnsi="Sylfaen" w:cs="Sylfaen"/>
          <w:sz w:val="22"/>
          <w:szCs w:val="22"/>
          <w:lang w:val="ka-GE"/>
        </w:rPr>
        <w:t xml:space="preserve">შედის </w:t>
      </w:r>
      <w:r w:rsidR="006036CD" w:rsidRPr="006036CD">
        <w:rPr>
          <w:rFonts w:ascii="Sylfaen" w:eastAsia="Sylfaen" w:hAnsi="Sylfaen" w:cs="Sylfaen"/>
          <w:sz w:val="22"/>
          <w:szCs w:val="22"/>
          <w:lang w:val="ka-GE"/>
        </w:rPr>
        <w:t>თურქეთი (1</w:t>
      </w:r>
      <w:r w:rsidR="006036CD" w:rsidRPr="006036CD">
        <w:rPr>
          <w:rFonts w:ascii="Sylfaen" w:eastAsia="Sylfaen" w:hAnsi="Sylfaen" w:cs="Sylfaen"/>
          <w:sz w:val="22"/>
          <w:szCs w:val="22"/>
          <w:lang w:val="en-US"/>
        </w:rPr>
        <w:t>4</w:t>
      </w:r>
      <w:r w:rsidR="006036CD" w:rsidRPr="006036CD">
        <w:rPr>
          <w:rFonts w:ascii="Sylfaen" w:eastAsia="Sylfaen" w:hAnsi="Sylfaen" w:cs="Sylfaen"/>
          <w:sz w:val="22"/>
          <w:szCs w:val="22"/>
          <w:lang w:val="ka-GE"/>
        </w:rPr>
        <w:t>.8%), რუსეთი (11.6%),  ჩინეთი (8.3%)  და  აშშ</w:t>
      </w:r>
      <w:r w:rsidR="006036CD" w:rsidRPr="006036CD">
        <w:rPr>
          <w:rFonts w:ascii="Sylfaen" w:eastAsia="Sylfaen" w:hAnsi="Sylfaen" w:cs="Sylfaen"/>
          <w:sz w:val="22"/>
          <w:szCs w:val="22"/>
          <w:lang w:val="en-US"/>
        </w:rPr>
        <w:t xml:space="preserve"> </w:t>
      </w:r>
      <w:r w:rsidR="006036CD" w:rsidRPr="006036CD">
        <w:rPr>
          <w:rFonts w:ascii="Sylfaen" w:eastAsia="Sylfaen" w:hAnsi="Sylfaen" w:cs="Sylfaen"/>
          <w:sz w:val="22"/>
          <w:szCs w:val="22"/>
          <w:lang w:val="ka-GE"/>
        </w:rPr>
        <w:t xml:space="preserve"> (7.9%).</w:t>
      </w:r>
      <w:r w:rsidR="0045544E" w:rsidRPr="00F046EB">
        <w:rPr>
          <w:rFonts w:ascii="Sylfaen" w:eastAsia="Sylfaen" w:hAnsi="Sylfaen" w:cs="Sylfaen"/>
          <w:sz w:val="22"/>
          <w:szCs w:val="22"/>
          <w:lang w:val="ka-GE"/>
        </w:rPr>
        <w:t xml:space="preserve"> </w:t>
      </w:r>
    </w:p>
    <w:p w:rsidR="006036CD" w:rsidRPr="006036CD" w:rsidRDefault="00D0150C" w:rsidP="003E717A">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ka-GE"/>
        </w:rPr>
        <w:tab/>
      </w:r>
      <w:r w:rsidR="000E5DCB" w:rsidRPr="00D03514">
        <w:rPr>
          <w:rFonts w:ascii="Sylfaen" w:hAnsi="Sylfaen" w:cs="Sylfaen"/>
          <w:sz w:val="22"/>
          <w:szCs w:val="22"/>
          <w:lang w:val="ka-GE"/>
        </w:rPr>
        <w:t xml:space="preserve">მთლიან ექსპორტში ევროკავშირის წილი </w:t>
      </w:r>
      <w:r w:rsidR="000E5DCB">
        <w:rPr>
          <w:rFonts w:ascii="Sylfaen" w:hAnsi="Sylfaen" w:cs="Sylfaen"/>
          <w:sz w:val="22"/>
          <w:szCs w:val="22"/>
          <w:lang w:val="ka-GE"/>
        </w:rPr>
        <w:t>9</w:t>
      </w:r>
      <w:r w:rsidR="000E5DCB" w:rsidRPr="00D03514">
        <w:rPr>
          <w:rFonts w:ascii="Sylfaen" w:hAnsi="Sylfaen" w:cs="Sylfaen"/>
          <w:sz w:val="22"/>
          <w:szCs w:val="22"/>
          <w:lang w:val="ka-GE"/>
        </w:rPr>
        <w:t>.</w:t>
      </w:r>
      <w:r w:rsidR="000E5DCB">
        <w:rPr>
          <w:rFonts w:ascii="Sylfaen" w:hAnsi="Sylfaen" w:cs="Sylfaen"/>
          <w:sz w:val="22"/>
          <w:szCs w:val="22"/>
          <w:lang w:val="ka-GE"/>
        </w:rPr>
        <w:t>1</w:t>
      </w:r>
      <w:r w:rsidR="000E5DCB" w:rsidRPr="00D03514">
        <w:rPr>
          <w:rFonts w:ascii="Sylfaen" w:hAnsi="Sylfaen" w:cs="Sylfaen"/>
          <w:sz w:val="22"/>
          <w:szCs w:val="22"/>
          <w:lang w:val="ka-GE"/>
        </w:rPr>
        <w:t xml:space="preserve">%-ია. </w:t>
      </w:r>
      <w:r w:rsidR="006036CD" w:rsidRPr="006036CD">
        <w:rPr>
          <w:rFonts w:ascii="Sylfaen" w:eastAsia="Sylfaen" w:hAnsi="Sylfaen" w:cs="Sylfaen"/>
          <w:sz w:val="22"/>
          <w:szCs w:val="22"/>
          <w:lang w:val="ka-GE"/>
        </w:rPr>
        <w:t xml:space="preserve">ყირგიზეთის წილი </w:t>
      </w:r>
      <w:r w:rsidR="00392868">
        <w:rPr>
          <w:rFonts w:ascii="Sylfaen" w:eastAsia="Sylfaen" w:hAnsi="Sylfaen" w:cs="Sylfaen"/>
          <w:sz w:val="22"/>
          <w:szCs w:val="22"/>
          <w:lang w:val="en-US"/>
        </w:rPr>
        <w:t xml:space="preserve">- </w:t>
      </w:r>
      <w:r w:rsidR="00392868">
        <w:rPr>
          <w:rFonts w:ascii="Sylfaen" w:eastAsia="Sylfaen" w:hAnsi="Sylfaen" w:cs="Sylfaen"/>
          <w:sz w:val="22"/>
          <w:szCs w:val="22"/>
          <w:lang w:val="ka-GE"/>
        </w:rPr>
        <w:t>15.9%</w:t>
      </w:r>
      <w:r w:rsidR="006036CD" w:rsidRPr="006036CD">
        <w:rPr>
          <w:rFonts w:ascii="Sylfaen" w:eastAsia="Sylfaen" w:hAnsi="Sylfaen" w:cs="Sylfaen"/>
          <w:sz w:val="22"/>
          <w:szCs w:val="22"/>
          <w:lang w:val="en-US"/>
        </w:rPr>
        <w:t>,</w:t>
      </w:r>
      <w:r w:rsidR="006036CD" w:rsidRPr="006036CD">
        <w:rPr>
          <w:rFonts w:ascii="Sylfaen" w:eastAsia="Sylfaen" w:hAnsi="Sylfaen" w:cs="Sylfaen"/>
          <w:sz w:val="22"/>
          <w:szCs w:val="22"/>
          <w:lang w:val="ka-GE"/>
        </w:rPr>
        <w:t xml:space="preserve"> ყაზახეთი</w:t>
      </w:r>
      <w:r w:rsidR="00392868">
        <w:rPr>
          <w:rFonts w:ascii="Sylfaen" w:eastAsia="Sylfaen" w:hAnsi="Sylfaen" w:cs="Sylfaen"/>
          <w:sz w:val="22"/>
          <w:szCs w:val="22"/>
          <w:lang w:val="ka-GE"/>
        </w:rPr>
        <w:t>ს -</w:t>
      </w:r>
      <w:r w:rsidR="006036CD" w:rsidRPr="006036CD">
        <w:rPr>
          <w:rFonts w:ascii="Sylfaen" w:eastAsia="Sylfaen" w:hAnsi="Sylfaen" w:cs="Sylfaen"/>
          <w:sz w:val="22"/>
          <w:szCs w:val="22"/>
          <w:lang w:val="ka-GE"/>
        </w:rPr>
        <w:t xml:space="preserve"> 12.4%,  რუსეთი</w:t>
      </w:r>
      <w:r w:rsidR="00392868">
        <w:rPr>
          <w:rFonts w:ascii="Sylfaen" w:eastAsia="Sylfaen" w:hAnsi="Sylfaen" w:cs="Sylfaen"/>
          <w:sz w:val="22"/>
          <w:szCs w:val="22"/>
          <w:lang w:val="ka-GE"/>
        </w:rPr>
        <w:t>ს წილი -</w:t>
      </w:r>
      <w:r w:rsidR="006036CD" w:rsidRPr="006036CD">
        <w:rPr>
          <w:rFonts w:ascii="Sylfaen" w:eastAsia="Sylfaen" w:hAnsi="Sylfaen" w:cs="Sylfaen"/>
          <w:sz w:val="22"/>
          <w:szCs w:val="22"/>
          <w:lang w:val="ka-GE"/>
        </w:rPr>
        <w:t xml:space="preserve"> 11.9%,  აზერბაიჯანი</w:t>
      </w:r>
      <w:r w:rsidR="00392868">
        <w:rPr>
          <w:rFonts w:ascii="Sylfaen" w:eastAsia="Sylfaen" w:hAnsi="Sylfaen" w:cs="Sylfaen"/>
          <w:sz w:val="22"/>
          <w:szCs w:val="22"/>
          <w:lang w:val="ka-GE"/>
        </w:rPr>
        <w:t>ს წილი -</w:t>
      </w:r>
      <w:r w:rsidR="006036CD" w:rsidRPr="006036CD">
        <w:rPr>
          <w:rFonts w:ascii="Sylfaen" w:eastAsia="Sylfaen" w:hAnsi="Sylfaen" w:cs="Sylfaen"/>
          <w:sz w:val="22"/>
          <w:szCs w:val="22"/>
          <w:lang w:val="ka-GE"/>
        </w:rPr>
        <w:t xml:space="preserve"> 11.2%  და სომხეთი</w:t>
      </w:r>
      <w:r w:rsidR="00392868">
        <w:rPr>
          <w:rFonts w:ascii="Sylfaen" w:eastAsia="Sylfaen" w:hAnsi="Sylfaen" w:cs="Sylfaen"/>
          <w:sz w:val="22"/>
          <w:szCs w:val="22"/>
          <w:lang w:val="ka-GE"/>
        </w:rPr>
        <w:t>ს წილი -</w:t>
      </w:r>
      <w:r w:rsidR="006036CD" w:rsidRPr="006036CD">
        <w:rPr>
          <w:rFonts w:ascii="Sylfaen" w:eastAsia="Sylfaen" w:hAnsi="Sylfaen" w:cs="Sylfaen"/>
          <w:sz w:val="22"/>
          <w:szCs w:val="22"/>
          <w:lang w:val="ka-GE"/>
        </w:rPr>
        <w:t xml:space="preserve"> 9.8%.</w:t>
      </w:r>
    </w:p>
    <w:p w:rsidR="006036CD" w:rsidRPr="006036CD" w:rsidRDefault="006036CD" w:rsidP="003E717A">
      <w:pPr>
        <w:widowControl w:val="0"/>
        <w:tabs>
          <w:tab w:val="decimal" w:pos="0"/>
        </w:tabs>
        <w:spacing w:before="50"/>
        <w:jc w:val="both"/>
        <w:rPr>
          <w:rFonts w:ascii="Sylfaen" w:eastAsia="Sylfaen" w:hAnsi="Sylfaen" w:cs="Sylfaen"/>
          <w:sz w:val="22"/>
          <w:szCs w:val="22"/>
          <w:lang w:val="ka-GE"/>
        </w:rPr>
      </w:pPr>
      <w:r w:rsidRPr="006036CD">
        <w:rPr>
          <w:rFonts w:ascii="Sylfaen" w:eastAsia="Sylfaen" w:hAnsi="Sylfaen" w:cs="Sylfaen"/>
          <w:sz w:val="22"/>
          <w:szCs w:val="22"/>
          <w:lang w:val="ka-GE"/>
        </w:rPr>
        <w:tab/>
        <w:t>სასაქონლო ჯგუფების მიხედვით ექსპორტში პირველ ადგილზე მსუბუქი ავტომობილებია  32.8</w:t>
      </w:r>
      <w:r w:rsidRPr="006036CD">
        <w:rPr>
          <w:rFonts w:ascii="Sylfaen" w:eastAsia="Sylfaen" w:hAnsi="Sylfaen" w:cs="Sylfaen"/>
          <w:sz w:val="22"/>
          <w:szCs w:val="22"/>
          <w:lang w:val="en-US"/>
        </w:rPr>
        <w:t>%-</w:t>
      </w:r>
      <w:r w:rsidRPr="006036CD">
        <w:rPr>
          <w:rFonts w:ascii="Sylfaen" w:eastAsia="Sylfaen" w:hAnsi="Sylfaen" w:cs="Sylfaen"/>
          <w:sz w:val="22"/>
          <w:szCs w:val="22"/>
          <w:lang w:val="ka-GE"/>
        </w:rPr>
        <w:t xml:space="preserve">ით, მომდევნო ადგილებს იკავებენ: ყურძნის ნატურალური ღვინოები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 xml:space="preserve">5.5%, ფეროშენადნობები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 xml:space="preserve">5.0%,   სპირტიანი სასმელები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 xml:space="preserve">4.7%  და  ძვირფასი ლითონების მადნები და კონცენტრატები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 xml:space="preserve">3.6%. </w:t>
      </w:r>
    </w:p>
    <w:p w:rsidR="006036CD" w:rsidRPr="006036CD" w:rsidRDefault="006036CD" w:rsidP="003E717A">
      <w:pPr>
        <w:widowControl w:val="0"/>
        <w:tabs>
          <w:tab w:val="decimal" w:pos="0"/>
        </w:tabs>
        <w:spacing w:before="50"/>
        <w:jc w:val="both"/>
        <w:rPr>
          <w:rFonts w:ascii="Sylfaen" w:eastAsia="Sylfaen" w:hAnsi="Sylfaen" w:cs="Sylfaen"/>
          <w:sz w:val="22"/>
          <w:szCs w:val="22"/>
          <w:lang w:val="ka-GE"/>
        </w:rPr>
      </w:pPr>
      <w:r w:rsidRPr="006036CD">
        <w:rPr>
          <w:rFonts w:ascii="Sylfaen" w:eastAsia="Sylfaen" w:hAnsi="Sylfaen" w:cs="Sylfaen"/>
          <w:sz w:val="22"/>
          <w:szCs w:val="22"/>
          <w:lang w:val="ka-GE"/>
        </w:rPr>
        <w:tab/>
        <w:t>მთლიან იმპორტში ევროკავშირის წილი 26.5%-ია</w:t>
      </w:r>
      <w:r w:rsidRPr="006036CD">
        <w:rPr>
          <w:rFonts w:ascii="Sylfaen" w:eastAsia="Sylfaen" w:hAnsi="Sylfaen" w:cs="Sylfaen"/>
          <w:sz w:val="22"/>
          <w:szCs w:val="22"/>
          <w:lang w:val="en-US"/>
        </w:rPr>
        <w:t>,</w:t>
      </w:r>
      <w:r w:rsidRPr="006036CD">
        <w:rPr>
          <w:rFonts w:ascii="Sylfaen" w:eastAsia="Sylfaen" w:hAnsi="Sylfaen" w:cs="Sylfaen"/>
          <w:sz w:val="22"/>
          <w:szCs w:val="22"/>
          <w:lang w:val="ka-GE"/>
        </w:rPr>
        <w:t xml:space="preserve"> შემდეგ მოდიან თურქეთი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 xml:space="preserve">17.2%, რუსეთი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11.5%,  აშშ</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 xml:space="preserve">  10.3%  და  ჩინეთი  </w:t>
      </w:r>
      <w:r w:rsidRPr="006036CD">
        <w:rPr>
          <w:rFonts w:ascii="Sylfaen" w:eastAsia="Sylfaen" w:hAnsi="Sylfaen" w:cs="Sylfaen"/>
          <w:sz w:val="22"/>
          <w:szCs w:val="22"/>
          <w:lang w:val="en-US"/>
        </w:rPr>
        <w:t xml:space="preserve">- </w:t>
      </w:r>
      <w:r w:rsidRPr="006036CD">
        <w:rPr>
          <w:rFonts w:ascii="Sylfaen" w:eastAsia="Sylfaen" w:hAnsi="Sylfaen" w:cs="Sylfaen"/>
          <w:sz w:val="22"/>
          <w:szCs w:val="22"/>
          <w:lang w:val="ka-GE"/>
        </w:rPr>
        <w:t>9.5%.</w:t>
      </w:r>
    </w:p>
    <w:p w:rsidR="007F1DAB" w:rsidRPr="00B61D78" w:rsidRDefault="006036CD" w:rsidP="003E717A">
      <w:pPr>
        <w:widowControl w:val="0"/>
        <w:tabs>
          <w:tab w:val="decimal" w:pos="0"/>
        </w:tabs>
        <w:spacing w:before="50"/>
        <w:jc w:val="both"/>
        <w:rPr>
          <w:rFonts w:ascii="Sylfaen" w:hAnsi="Sylfaen" w:cs="Sylfaen"/>
          <w:sz w:val="22"/>
          <w:szCs w:val="22"/>
          <w:lang w:val="en-US"/>
        </w:rPr>
      </w:pPr>
      <w:r w:rsidRPr="006036CD">
        <w:rPr>
          <w:rFonts w:ascii="Sylfaen" w:eastAsia="Sylfaen" w:hAnsi="Sylfaen" w:cs="Sylfaen"/>
          <w:sz w:val="22"/>
          <w:szCs w:val="22"/>
          <w:lang w:val="ka-GE"/>
        </w:rPr>
        <w:tab/>
        <w:t>იმპორტის სასაქონლო სტრუქტურაში პირველ ადგილზე მსუბუქი ავტომობილებია, რომელსაც მთლიან იმპორტში 16.7 პროცენტიანი წილი უკავია. შემდეგ მოდიან: ნავთობი და ნავთობპროდუქტები - 8.5%, სამკურნალო საშუალებები - 4.3%, ნავთობის აირები - 3.0% და გამომთვლელი მანქანები და მათი ბლოკები - 2.2%.</w:t>
      </w:r>
    </w:p>
    <w:p w:rsidR="00A5643E" w:rsidRPr="00F046EB" w:rsidRDefault="00A5643E" w:rsidP="003E717A">
      <w:pPr>
        <w:widowControl w:val="0"/>
        <w:tabs>
          <w:tab w:val="decimal" w:pos="0"/>
        </w:tabs>
        <w:spacing w:before="50"/>
        <w:jc w:val="both"/>
        <w:rPr>
          <w:rFonts w:ascii="Sylfaen" w:eastAsia="Sylfaen" w:hAnsi="Sylfaen" w:cs="Sylfaen"/>
          <w:sz w:val="22"/>
          <w:szCs w:val="22"/>
          <w:lang w:val="ka-GE"/>
        </w:rPr>
      </w:pPr>
    </w:p>
    <w:p w:rsidR="00B07293" w:rsidRPr="00F046EB" w:rsidRDefault="00B07293" w:rsidP="003E717A">
      <w:pPr>
        <w:ind w:firstLine="720"/>
        <w:jc w:val="both"/>
        <w:rPr>
          <w:rFonts w:ascii="Sylfaen" w:hAnsi="Sylfaen" w:cs="Sylfaen"/>
          <w:b/>
          <w:i/>
          <w:sz w:val="22"/>
          <w:szCs w:val="22"/>
          <w:lang w:val="ka-GE"/>
        </w:rPr>
      </w:pPr>
      <w:r w:rsidRPr="00F046EB">
        <w:rPr>
          <w:rFonts w:ascii="Sylfaen" w:hAnsi="Sylfaen" w:cs="Sylfaen"/>
          <w:b/>
          <w:i/>
          <w:sz w:val="22"/>
          <w:szCs w:val="22"/>
          <w:lang w:val="ka-GE"/>
        </w:rPr>
        <w:t>ევროკავშირის ქვეყნებთან ვაჭრობაში</w:t>
      </w:r>
    </w:p>
    <w:p w:rsidR="001D4956" w:rsidRPr="00F046EB" w:rsidRDefault="001D4956" w:rsidP="003E717A">
      <w:pPr>
        <w:ind w:firstLine="720"/>
        <w:jc w:val="both"/>
        <w:rPr>
          <w:rFonts w:ascii="Sylfaen" w:hAnsi="Sylfaen" w:cs="Sylfaen"/>
          <w:b/>
          <w:i/>
          <w:sz w:val="22"/>
          <w:szCs w:val="22"/>
          <w:lang w:val="ka-GE"/>
        </w:rPr>
      </w:pPr>
    </w:p>
    <w:p w:rsidR="006036CD" w:rsidRPr="006036CD" w:rsidRDefault="006036CD" w:rsidP="003E717A">
      <w:pPr>
        <w:ind w:firstLine="720"/>
        <w:jc w:val="both"/>
        <w:rPr>
          <w:rFonts w:ascii="Sylfaen" w:hAnsi="Sylfaen" w:cs="Sylfaen"/>
          <w:sz w:val="22"/>
          <w:szCs w:val="22"/>
          <w:lang w:val="en-US"/>
        </w:rPr>
      </w:pPr>
      <w:r w:rsidRPr="006036CD">
        <w:rPr>
          <w:rFonts w:ascii="Sylfaen" w:hAnsi="Sylfaen" w:cs="Sylfaen"/>
          <w:sz w:val="22"/>
          <w:szCs w:val="22"/>
          <w:lang w:val="ka-GE"/>
        </w:rPr>
        <w:t>202</w:t>
      </w:r>
      <w:r w:rsidRPr="006036CD">
        <w:rPr>
          <w:rFonts w:ascii="Sylfaen" w:hAnsi="Sylfaen" w:cs="Sylfaen"/>
          <w:sz w:val="22"/>
          <w:szCs w:val="22"/>
          <w:lang w:val="en-US"/>
        </w:rPr>
        <w:t>4</w:t>
      </w:r>
      <w:r w:rsidRPr="006036CD">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ევროკავშირის ქვეყნებში ექსპორტი </w:t>
      </w:r>
      <w:r w:rsidRPr="006036CD">
        <w:rPr>
          <w:rFonts w:ascii="Sylfaen" w:hAnsi="Sylfaen" w:cs="Sylfaen"/>
          <w:sz w:val="22"/>
          <w:szCs w:val="22"/>
          <w:lang w:val="en-US"/>
        </w:rPr>
        <w:t>34</w:t>
      </w:r>
      <w:r w:rsidRPr="006036CD">
        <w:rPr>
          <w:rFonts w:ascii="Sylfaen" w:hAnsi="Sylfaen" w:cs="Sylfaen"/>
          <w:sz w:val="22"/>
          <w:szCs w:val="22"/>
          <w:lang w:val="ka-GE"/>
        </w:rPr>
        <w:t>.</w:t>
      </w:r>
      <w:r w:rsidRPr="006036CD">
        <w:rPr>
          <w:rFonts w:ascii="Sylfaen" w:hAnsi="Sylfaen" w:cs="Sylfaen"/>
          <w:sz w:val="22"/>
          <w:szCs w:val="22"/>
          <w:lang w:val="en-US"/>
        </w:rPr>
        <w:t>9</w:t>
      </w:r>
      <w:r w:rsidRPr="006036CD">
        <w:rPr>
          <w:rFonts w:ascii="Sylfaen" w:hAnsi="Sylfaen" w:cs="Sylfaen"/>
          <w:sz w:val="22"/>
          <w:szCs w:val="22"/>
          <w:lang w:val="ka-GE"/>
        </w:rPr>
        <w:t>%-ით შემცირდა</w:t>
      </w:r>
      <w:r w:rsidRPr="006036CD">
        <w:rPr>
          <w:rFonts w:ascii="Sylfaen" w:hAnsi="Sylfaen" w:cs="Sylfaen"/>
          <w:sz w:val="22"/>
          <w:szCs w:val="22"/>
          <w:lang w:val="en-US"/>
        </w:rPr>
        <w:t xml:space="preserve">, </w:t>
      </w:r>
      <w:r w:rsidRPr="006036CD">
        <w:rPr>
          <w:rFonts w:ascii="Sylfaen" w:hAnsi="Sylfaen" w:cs="Sylfaen"/>
          <w:sz w:val="22"/>
          <w:szCs w:val="22"/>
          <w:lang w:val="ka-GE"/>
        </w:rPr>
        <w:t>რაც ძირითადად გამოწვეულია</w:t>
      </w:r>
      <w:r w:rsidRPr="006036CD">
        <w:rPr>
          <w:rFonts w:ascii="Sylfaen" w:hAnsi="Sylfaen" w:cs="Sylfaen"/>
          <w:sz w:val="22"/>
          <w:szCs w:val="22"/>
          <w:lang w:val="en-US"/>
        </w:rPr>
        <w:t>:</w:t>
      </w:r>
    </w:p>
    <w:p w:rsidR="006036CD" w:rsidRPr="00FD41E3" w:rsidRDefault="006036CD" w:rsidP="003E717A">
      <w:pPr>
        <w:pStyle w:val="ListParagraph"/>
        <w:numPr>
          <w:ilvl w:val="0"/>
          <w:numId w:val="24"/>
        </w:numPr>
        <w:jc w:val="both"/>
        <w:rPr>
          <w:rFonts w:ascii="Sylfaen" w:hAnsi="Sylfaen" w:cs="Sylfaen"/>
          <w:sz w:val="22"/>
          <w:szCs w:val="22"/>
          <w:lang w:val="ka-GE"/>
        </w:rPr>
      </w:pPr>
      <w:r w:rsidRPr="00FD41E3">
        <w:rPr>
          <w:rFonts w:ascii="Sylfaen" w:hAnsi="Sylfaen" w:cs="Sylfaen"/>
          <w:sz w:val="22"/>
          <w:szCs w:val="22"/>
          <w:lang w:val="ka-GE"/>
        </w:rPr>
        <w:t>მადნები და სპილენძის კონცენტრატები (</w:t>
      </w:r>
      <w:r w:rsidRPr="00FD41E3">
        <w:rPr>
          <w:rFonts w:ascii="Sylfaen" w:hAnsi="Sylfaen" w:cs="Sylfaen"/>
          <w:sz w:val="22"/>
          <w:szCs w:val="22"/>
          <w:lang w:val="en-US"/>
        </w:rPr>
        <w:t>89</w:t>
      </w:r>
      <w:r w:rsidRPr="00FD41E3">
        <w:rPr>
          <w:rFonts w:ascii="Sylfaen" w:hAnsi="Sylfaen" w:cs="Sylfaen"/>
          <w:sz w:val="22"/>
          <w:szCs w:val="22"/>
          <w:lang w:val="ka-GE"/>
        </w:rPr>
        <w:t>.</w:t>
      </w:r>
      <w:r w:rsidRPr="00FD41E3">
        <w:rPr>
          <w:rFonts w:ascii="Sylfaen" w:hAnsi="Sylfaen" w:cs="Sylfaen"/>
          <w:sz w:val="22"/>
          <w:szCs w:val="22"/>
          <w:lang w:val="en-US"/>
        </w:rPr>
        <w:t>2</w:t>
      </w:r>
      <w:r w:rsidRPr="00FD41E3">
        <w:rPr>
          <w:rFonts w:ascii="Sylfaen" w:hAnsi="Sylfaen" w:cs="Sylfaen"/>
          <w:sz w:val="22"/>
          <w:szCs w:val="22"/>
          <w:lang w:val="ka-GE"/>
        </w:rPr>
        <w:t>% კლება);</w:t>
      </w:r>
    </w:p>
    <w:p w:rsidR="006036CD" w:rsidRPr="00FD41E3" w:rsidRDefault="006036CD" w:rsidP="003E717A">
      <w:pPr>
        <w:pStyle w:val="ListParagraph"/>
        <w:numPr>
          <w:ilvl w:val="0"/>
          <w:numId w:val="24"/>
        </w:numPr>
        <w:jc w:val="both"/>
        <w:rPr>
          <w:rFonts w:ascii="Sylfaen" w:hAnsi="Sylfaen" w:cs="Sylfaen"/>
          <w:sz w:val="22"/>
          <w:szCs w:val="22"/>
          <w:lang w:val="ka-GE"/>
        </w:rPr>
      </w:pPr>
      <w:r w:rsidRPr="00FD41E3">
        <w:rPr>
          <w:rFonts w:ascii="Sylfaen" w:hAnsi="Sylfaen" w:cs="Sylfaen"/>
          <w:sz w:val="22"/>
          <w:szCs w:val="22"/>
          <w:lang w:val="ka-GE"/>
        </w:rPr>
        <w:t>ეთილის სპირტი (40.4% კლება).</w:t>
      </w:r>
    </w:p>
    <w:p w:rsidR="006036CD" w:rsidRPr="00FD41E3" w:rsidRDefault="006036CD" w:rsidP="003E717A">
      <w:pPr>
        <w:ind w:firstLine="720"/>
        <w:jc w:val="both"/>
        <w:rPr>
          <w:rFonts w:ascii="Sylfaen" w:hAnsi="Sylfaen" w:cs="Sylfaen"/>
          <w:sz w:val="22"/>
          <w:szCs w:val="22"/>
          <w:lang w:val="en-US"/>
        </w:rPr>
      </w:pPr>
      <w:r w:rsidRPr="00FD41E3">
        <w:rPr>
          <w:rFonts w:ascii="Sylfaen" w:hAnsi="Sylfaen" w:cs="Sylfaen"/>
          <w:sz w:val="22"/>
          <w:szCs w:val="22"/>
          <w:lang w:val="en-US"/>
        </w:rPr>
        <w:t xml:space="preserve"> </w:t>
      </w:r>
    </w:p>
    <w:p w:rsidR="006036CD" w:rsidRPr="00FD41E3" w:rsidRDefault="006036CD" w:rsidP="003E717A">
      <w:pPr>
        <w:jc w:val="both"/>
        <w:rPr>
          <w:rFonts w:ascii="Sylfaen" w:hAnsi="Sylfaen" w:cs="Sylfaen"/>
          <w:sz w:val="22"/>
          <w:szCs w:val="22"/>
          <w:lang w:val="ka-GE"/>
        </w:rPr>
      </w:pPr>
      <w:r w:rsidRPr="00FD41E3">
        <w:rPr>
          <w:rFonts w:ascii="Sylfaen" w:hAnsi="Sylfaen" w:cs="Sylfaen"/>
          <w:sz w:val="22"/>
          <w:szCs w:val="22"/>
          <w:lang w:val="ka-GE"/>
        </w:rPr>
        <w:t>ძირითადი საექსპორტო სასაქონლო ჯგუფებია:</w:t>
      </w:r>
    </w:p>
    <w:p w:rsidR="006036CD" w:rsidRPr="00FD41E3" w:rsidRDefault="006036CD" w:rsidP="003E717A">
      <w:pPr>
        <w:pStyle w:val="ListParagraph"/>
        <w:numPr>
          <w:ilvl w:val="0"/>
          <w:numId w:val="26"/>
        </w:numPr>
        <w:contextualSpacing/>
        <w:jc w:val="both"/>
        <w:rPr>
          <w:rFonts w:ascii="Sylfaen" w:hAnsi="Sylfaen" w:cs="Sylfaen"/>
          <w:sz w:val="22"/>
          <w:szCs w:val="22"/>
          <w:lang w:val="ka-GE"/>
        </w:rPr>
      </w:pPr>
      <w:r w:rsidRPr="00FD41E3">
        <w:rPr>
          <w:rFonts w:ascii="Sylfaen" w:hAnsi="Sylfaen" w:cs="Sylfaen"/>
          <w:sz w:val="22"/>
          <w:szCs w:val="22"/>
          <w:lang w:val="ka-GE"/>
        </w:rPr>
        <w:t>მინერალური სასუქები (23.3</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12.5% კლება);</w:t>
      </w:r>
    </w:p>
    <w:p w:rsidR="006036CD" w:rsidRPr="00FD41E3" w:rsidRDefault="006036CD" w:rsidP="003E717A">
      <w:pPr>
        <w:pStyle w:val="ListParagraph"/>
        <w:numPr>
          <w:ilvl w:val="0"/>
          <w:numId w:val="26"/>
        </w:numPr>
        <w:contextualSpacing/>
        <w:jc w:val="both"/>
        <w:rPr>
          <w:rFonts w:ascii="Sylfaen" w:hAnsi="Sylfaen" w:cs="Sylfaen"/>
          <w:sz w:val="22"/>
          <w:szCs w:val="22"/>
          <w:lang w:val="ka-GE"/>
        </w:rPr>
      </w:pPr>
      <w:r w:rsidRPr="00FD41E3">
        <w:rPr>
          <w:rFonts w:ascii="Sylfaen" w:hAnsi="Sylfaen" w:cs="Sylfaen"/>
          <w:sz w:val="22"/>
          <w:szCs w:val="22"/>
          <w:lang w:val="ka-GE"/>
        </w:rPr>
        <w:t>მადნები და სპილენძის კონცენტრატები (19.3</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89.2% კლება);</w:t>
      </w:r>
    </w:p>
    <w:p w:rsidR="006036CD" w:rsidRPr="00FD41E3" w:rsidRDefault="006036CD" w:rsidP="003E717A">
      <w:pPr>
        <w:pStyle w:val="ListParagraph"/>
        <w:numPr>
          <w:ilvl w:val="0"/>
          <w:numId w:val="26"/>
        </w:numPr>
        <w:contextualSpacing/>
        <w:jc w:val="both"/>
        <w:rPr>
          <w:rFonts w:ascii="Sylfaen" w:hAnsi="Sylfaen" w:cs="Sylfaen"/>
          <w:sz w:val="22"/>
          <w:szCs w:val="22"/>
          <w:lang w:val="ka-GE"/>
        </w:rPr>
      </w:pPr>
      <w:r w:rsidRPr="00FD41E3">
        <w:rPr>
          <w:rFonts w:ascii="Sylfaen" w:hAnsi="Sylfaen" w:cs="Sylfaen"/>
          <w:sz w:val="22"/>
          <w:szCs w:val="22"/>
          <w:lang w:val="ka-GE"/>
        </w:rPr>
        <w:t>თხილი და სხვა კაკალი (19.2</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7.4% კლება);</w:t>
      </w:r>
    </w:p>
    <w:p w:rsidR="006036CD" w:rsidRPr="00FD41E3" w:rsidRDefault="006036CD" w:rsidP="003E717A">
      <w:pPr>
        <w:pStyle w:val="ListParagraph"/>
        <w:numPr>
          <w:ilvl w:val="0"/>
          <w:numId w:val="26"/>
        </w:numPr>
        <w:contextualSpacing/>
        <w:jc w:val="both"/>
        <w:rPr>
          <w:rFonts w:ascii="Sylfaen" w:hAnsi="Sylfaen" w:cs="Sylfaen"/>
          <w:sz w:val="22"/>
          <w:szCs w:val="22"/>
          <w:lang w:val="ka-GE"/>
        </w:rPr>
      </w:pPr>
      <w:r w:rsidRPr="00FD41E3">
        <w:rPr>
          <w:rFonts w:ascii="Sylfaen" w:hAnsi="Sylfaen" w:cs="Sylfaen"/>
          <w:sz w:val="22"/>
          <w:szCs w:val="22"/>
          <w:lang w:val="ka-GE"/>
        </w:rPr>
        <w:t>ნავთობი და ნავთობპროდუქტები (17.4</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4 533.3% ზრდა);</w:t>
      </w:r>
    </w:p>
    <w:p w:rsidR="006036CD" w:rsidRPr="00FD41E3" w:rsidRDefault="006036CD" w:rsidP="003E717A">
      <w:pPr>
        <w:pStyle w:val="ListParagraph"/>
        <w:numPr>
          <w:ilvl w:val="0"/>
          <w:numId w:val="26"/>
        </w:numPr>
        <w:contextualSpacing/>
        <w:jc w:val="both"/>
        <w:rPr>
          <w:rFonts w:ascii="Sylfaen" w:hAnsi="Sylfaen" w:cs="Sylfaen"/>
          <w:sz w:val="22"/>
          <w:szCs w:val="22"/>
          <w:lang w:val="ka-GE"/>
        </w:rPr>
      </w:pPr>
      <w:r w:rsidRPr="00FD41E3">
        <w:rPr>
          <w:rFonts w:ascii="Sylfaen" w:hAnsi="Sylfaen" w:cs="Sylfaen"/>
          <w:sz w:val="22"/>
          <w:szCs w:val="22"/>
          <w:lang w:val="ka-GE"/>
        </w:rPr>
        <w:t>ყურძნის ნატურალური ღვინოები (16.2</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12.6% ზრდა).</w:t>
      </w:r>
    </w:p>
    <w:p w:rsidR="006036CD" w:rsidRPr="00FD41E3" w:rsidRDefault="006036CD" w:rsidP="003E717A">
      <w:pPr>
        <w:pStyle w:val="ListParagraph"/>
        <w:jc w:val="both"/>
        <w:rPr>
          <w:rFonts w:ascii="Sylfaen" w:hAnsi="Sylfaen" w:cs="Sylfaen"/>
          <w:color w:val="FF0000"/>
          <w:sz w:val="22"/>
          <w:szCs w:val="22"/>
          <w:lang w:val="ka-GE"/>
        </w:rPr>
      </w:pPr>
    </w:p>
    <w:p w:rsidR="006036CD" w:rsidRPr="00FD41E3" w:rsidRDefault="006036CD" w:rsidP="003E717A">
      <w:pPr>
        <w:ind w:firstLine="720"/>
        <w:jc w:val="both"/>
        <w:rPr>
          <w:rFonts w:ascii="Sylfaen" w:hAnsi="Sylfaen" w:cs="Sylfaen"/>
          <w:sz w:val="22"/>
          <w:szCs w:val="22"/>
          <w:lang w:val="ka-GE"/>
        </w:rPr>
      </w:pPr>
      <w:r w:rsidRPr="00FD41E3">
        <w:rPr>
          <w:rFonts w:ascii="Sylfaen" w:hAnsi="Sylfaen" w:cs="Sylfaen"/>
          <w:sz w:val="22"/>
          <w:szCs w:val="22"/>
          <w:lang w:val="ka-GE"/>
        </w:rPr>
        <w:t>2024 წლის იანვარ-ივნისში წინა წლის შესაბამის პერიოდთან შედარებით ევროკავშირის ქვეყნებიდან იმპორტი 12.3%-ით გაიზარდა.</w:t>
      </w:r>
    </w:p>
    <w:p w:rsidR="006036CD" w:rsidRPr="00FD41E3" w:rsidRDefault="006036CD" w:rsidP="003E717A">
      <w:pPr>
        <w:ind w:firstLine="720"/>
        <w:jc w:val="both"/>
        <w:rPr>
          <w:rFonts w:ascii="Sylfaen" w:hAnsi="Sylfaen" w:cs="Sylfaen"/>
          <w:sz w:val="22"/>
          <w:szCs w:val="22"/>
          <w:lang w:val="ka-GE"/>
        </w:rPr>
      </w:pPr>
    </w:p>
    <w:p w:rsidR="006036CD" w:rsidRPr="00FD41E3" w:rsidRDefault="006036CD" w:rsidP="003E717A">
      <w:pPr>
        <w:jc w:val="both"/>
        <w:rPr>
          <w:rFonts w:ascii="Sylfaen" w:hAnsi="Sylfaen" w:cs="Sylfaen"/>
          <w:sz w:val="22"/>
          <w:szCs w:val="22"/>
          <w:lang w:val="ka-GE"/>
        </w:rPr>
      </w:pPr>
      <w:r w:rsidRPr="00FD41E3">
        <w:rPr>
          <w:rFonts w:ascii="Sylfaen" w:hAnsi="Sylfaen" w:cs="Sylfaen"/>
          <w:sz w:val="22"/>
          <w:szCs w:val="22"/>
          <w:lang w:val="ka-GE"/>
        </w:rPr>
        <w:t>ძირითადი საიმპორტო სასაქონლო ჯგუფებია:</w:t>
      </w:r>
    </w:p>
    <w:p w:rsidR="006036CD" w:rsidRPr="00FD41E3" w:rsidRDefault="006036CD" w:rsidP="003E717A">
      <w:pPr>
        <w:pStyle w:val="ListParagraph"/>
        <w:numPr>
          <w:ilvl w:val="0"/>
          <w:numId w:val="27"/>
        </w:numPr>
        <w:contextualSpacing/>
        <w:jc w:val="both"/>
        <w:rPr>
          <w:rFonts w:ascii="Sylfaen" w:hAnsi="Sylfaen" w:cs="Sylfaen"/>
          <w:sz w:val="22"/>
          <w:szCs w:val="22"/>
          <w:lang w:val="ka-GE"/>
        </w:rPr>
      </w:pPr>
      <w:r w:rsidRPr="00FD41E3">
        <w:rPr>
          <w:rFonts w:ascii="Sylfaen" w:hAnsi="Sylfaen" w:cs="Sylfaen"/>
          <w:sz w:val="22"/>
          <w:szCs w:val="22"/>
          <w:lang w:val="ka-GE"/>
        </w:rPr>
        <w:t>მსუბუქი ავტომობილები (234.6</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0.1% კლება);</w:t>
      </w:r>
    </w:p>
    <w:p w:rsidR="006036CD" w:rsidRPr="00FD41E3" w:rsidRDefault="006036CD" w:rsidP="003E717A">
      <w:pPr>
        <w:pStyle w:val="ListParagraph"/>
        <w:numPr>
          <w:ilvl w:val="0"/>
          <w:numId w:val="27"/>
        </w:numPr>
        <w:contextualSpacing/>
        <w:jc w:val="both"/>
        <w:rPr>
          <w:rFonts w:ascii="Sylfaen" w:hAnsi="Sylfaen" w:cs="Sylfaen"/>
          <w:sz w:val="22"/>
          <w:szCs w:val="22"/>
          <w:lang w:val="ka-GE"/>
        </w:rPr>
      </w:pPr>
      <w:r w:rsidRPr="00FD41E3">
        <w:rPr>
          <w:rFonts w:ascii="Sylfaen" w:hAnsi="Sylfaen" w:cs="Sylfaen"/>
          <w:sz w:val="22"/>
          <w:szCs w:val="22"/>
          <w:lang w:val="ka-GE"/>
        </w:rPr>
        <w:t>ნავთობი და ნავთობპროდუქტები (208.6</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107.6% ზრდა);</w:t>
      </w:r>
    </w:p>
    <w:p w:rsidR="006036CD" w:rsidRPr="00FD41E3" w:rsidRDefault="006036CD" w:rsidP="003E717A">
      <w:pPr>
        <w:pStyle w:val="ListParagraph"/>
        <w:numPr>
          <w:ilvl w:val="0"/>
          <w:numId w:val="27"/>
        </w:numPr>
        <w:contextualSpacing/>
        <w:jc w:val="both"/>
        <w:rPr>
          <w:rFonts w:ascii="Sylfaen" w:hAnsi="Sylfaen" w:cs="Sylfaen"/>
          <w:sz w:val="22"/>
          <w:szCs w:val="22"/>
          <w:lang w:val="ka-GE"/>
        </w:rPr>
      </w:pPr>
      <w:r w:rsidRPr="00FD41E3">
        <w:rPr>
          <w:rFonts w:ascii="Sylfaen" w:hAnsi="Sylfaen" w:cs="Sylfaen"/>
          <w:sz w:val="22"/>
          <w:szCs w:val="22"/>
          <w:lang w:val="ka-GE"/>
        </w:rPr>
        <w:t>სამკურნალო საშუალებები (146.3</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28.8% ზრდა);</w:t>
      </w:r>
    </w:p>
    <w:p w:rsidR="006036CD" w:rsidRPr="00FD41E3" w:rsidRDefault="006036CD" w:rsidP="003E717A">
      <w:pPr>
        <w:pStyle w:val="ListParagraph"/>
        <w:numPr>
          <w:ilvl w:val="0"/>
          <w:numId w:val="27"/>
        </w:numPr>
        <w:contextualSpacing/>
        <w:jc w:val="both"/>
        <w:rPr>
          <w:rFonts w:ascii="Sylfaen" w:hAnsi="Sylfaen" w:cs="Sylfaen"/>
          <w:sz w:val="22"/>
          <w:szCs w:val="22"/>
          <w:lang w:val="ka-GE"/>
        </w:rPr>
      </w:pPr>
      <w:r w:rsidRPr="00FD41E3">
        <w:rPr>
          <w:rFonts w:ascii="Sylfaen" w:hAnsi="Sylfaen" w:cs="Sylfaen"/>
          <w:sz w:val="22"/>
          <w:szCs w:val="22"/>
          <w:lang w:val="ka-GE"/>
        </w:rPr>
        <w:t>სატვირთო ავტომობილები (48.1</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6.6% ზრდა);</w:t>
      </w:r>
    </w:p>
    <w:p w:rsidR="001D4956" w:rsidRPr="00FD41E3" w:rsidRDefault="006036CD" w:rsidP="003E717A">
      <w:pPr>
        <w:pStyle w:val="ListParagraph"/>
        <w:numPr>
          <w:ilvl w:val="0"/>
          <w:numId w:val="27"/>
        </w:numPr>
        <w:contextualSpacing/>
        <w:jc w:val="both"/>
        <w:rPr>
          <w:rFonts w:ascii="Sylfaen" w:hAnsi="Sylfaen" w:cs="Sylfaen"/>
          <w:sz w:val="22"/>
          <w:szCs w:val="22"/>
          <w:lang w:val="ka-GE"/>
        </w:rPr>
      </w:pPr>
      <w:r w:rsidRPr="00FD41E3">
        <w:rPr>
          <w:rFonts w:ascii="Sylfaen" w:hAnsi="Sylfaen" w:cs="Sylfaen"/>
          <w:sz w:val="22"/>
          <w:szCs w:val="22"/>
          <w:lang w:val="ka-GE"/>
        </w:rPr>
        <w:t>სატელეფონო აპარატები, ფიჭური ქსელებისთვის ან სხვა (39.3</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23.5% კლება).</w:t>
      </w:r>
    </w:p>
    <w:p w:rsidR="00C76FF0" w:rsidRPr="00F046EB" w:rsidRDefault="00C76FF0" w:rsidP="003E717A">
      <w:pPr>
        <w:ind w:firstLine="720"/>
        <w:jc w:val="both"/>
        <w:rPr>
          <w:rFonts w:ascii="Sylfaen" w:hAnsi="Sylfaen" w:cs="Sylfaen"/>
          <w:sz w:val="22"/>
          <w:szCs w:val="22"/>
          <w:lang w:val="ka-GE"/>
        </w:rPr>
      </w:pPr>
    </w:p>
    <w:p w:rsidR="00B07293" w:rsidRPr="00F046EB" w:rsidRDefault="00B07293" w:rsidP="003E717A">
      <w:pPr>
        <w:ind w:firstLine="720"/>
        <w:jc w:val="both"/>
        <w:rPr>
          <w:rFonts w:ascii="Sylfaen" w:hAnsi="Sylfaen" w:cs="Sylfaen"/>
          <w:b/>
          <w:i/>
          <w:sz w:val="22"/>
          <w:szCs w:val="22"/>
          <w:lang w:val="ka-GE"/>
        </w:rPr>
      </w:pPr>
      <w:r w:rsidRPr="00F046EB">
        <w:rPr>
          <w:rFonts w:ascii="Sylfaen" w:hAnsi="Sylfaen" w:cs="Sylfaen"/>
          <w:b/>
          <w:i/>
          <w:sz w:val="22"/>
          <w:szCs w:val="22"/>
          <w:lang w:val="ka-GE"/>
        </w:rPr>
        <w:t>თურქეთთან ვაჭრობაში</w:t>
      </w:r>
    </w:p>
    <w:p w:rsidR="006F79C4" w:rsidRPr="00F046EB" w:rsidRDefault="006F79C4" w:rsidP="003E717A">
      <w:pPr>
        <w:ind w:firstLine="720"/>
        <w:jc w:val="both"/>
        <w:rPr>
          <w:rFonts w:ascii="Sylfaen" w:hAnsi="Sylfaen" w:cs="Sylfaen"/>
          <w:b/>
          <w:i/>
          <w:sz w:val="22"/>
          <w:szCs w:val="22"/>
          <w:lang w:val="ka-GE"/>
        </w:rPr>
      </w:pPr>
    </w:p>
    <w:p w:rsidR="006036CD" w:rsidRPr="006036CD" w:rsidRDefault="006036CD" w:rsidP="003E717A">
      <w:pPr>
        <w:ind w:firstLine="720"/>
        <w:jc w:val="both"/>
        <w:rPr>
          <w:rFonts w:ascii="Sylfaen" w:hAnsi="Sylfaen" w:cs="Sylfaen"/>
          <w:sz w:val="22"/>
          <w:szCs w:val="22"/>
          <w:lang w:val="en-US"/>
        </w:rPr>
      </w:pPr>
      <w:r w:rsidRPr="006036CD">
        <w:rPr>
          <w:rFonts w:ascii="Sylfaen" w:hAnsi="Sylfaen" w:cs="Sylfaen"/>
          <w:sz w:val="22"/>
          <w:szCs w:val="22"/>
          <w:lang w:val="ka-GE"/>
        </w:rPr>
        <w:t>2024 წლის იანვარ-ივნისში წინა წლის შესაბამის პერიოდთან შედარებით თურქეთში ექსპორტი 16.0%-ით გაიზარდა, რაც ძირითადად გამოწვეულია</w:t>
      </w:r>
      <w:r w:rsidRPr="006036CD">
        <w:rPr>
          <w:rFonts w:ascii="Sylfaen" w:hAnsi="Sylfaen" w:cs="Sylfaen"/>
          <w:sz w:val="22"/>
          <w:szCs w:val="22"/>
          <w:lang w:val="en-US"/>
        </w:rPr>
        <w:t>:</w:t>
      </w:r>
    </w:p>
    <w:p w:rsidR="006036CD" w:rsidRPr="006036CD" w:rsidRDefault="006036CD" w:rsidP="003E717A">
      <w:pPr>
        <w:ind w:firstLine="720"/>
        <w:jc w:val="both"/>
        <w:rPr>
          <w:rFonts w:ascii="Sylfaen" w:hAnsi="Sylfaen" w:cs="Sylfaen"/>
          <w:sz w:val="22"/>
          <w:szCs w:val="22"/>
          <w:lang w:val="ka-GE"/>
        </w:rPr>
      </w:pPr>
    </w:p>
    <w:p w:rsidR="006036CD" w:rsidRPr="00FD41E3" w:rsidRDefault="006036CD" w:rsidP="003E717A">
      <w:pPr>
        <w:jc w:val="both"/>
        <w:rPr>
          <w:rFonts w:ascii="Sylfaen" w:hAnsi="Sylfaen" w:cs="Sylfaen"/>
          <w:sz w:val="22"/>
          <w:szCs w:val="22"/>
          <w:lang w:val="ka-GE"/>
        </w:rPr>
      </w:pPr>
      <w:r w:rsidRPr="00FD41E3">
        <w:rPr>
          <w:rFonts w:ascii="Sylfaen" w:hAnsi="Sylfaen" w:cs="Sylfaen"/>
          <w:sz w:val="22"/>
          <w:szCs w:val="22"/>
          <w:lang w:val="ka-GE"/>
        </w:rPr>
        <w:t>ძირითადი საექსპორტო სასაქონლო ჯგუფებია:</w:t>
      </w:r>
    </w:p>
    <w:p w:rsidR="006036CD" w:rsidRPr="00FD41E3" w:rsidRDefault="006036CD" w:rsidP="003E717A">
      <w:pPr>
        <w:pStyle w:val="ListParagraph"/>
        <w:numPr>
          <w:ilvl w:val="0"/>
          <w:numId w:val="28"/>
        </w:numPr>
        <w:contextualSpacing/>
        <w:jc w:val="both"/>
        <w:rPr>
          <w:rFonts w:ascii="Sylfaen" w:hAnsi="Sylfaen" w:cs="Sylfaen"/>
          <w:sz w:val="22"/>
          <w:szCs w:val="22"/>
          <w:lang w:val="ka-GE"/>
        </w:rPr>
      </w:pPr>
      <w:r w:rsidRPr="00FD41E3">
        <w:rPr>
          <w:rFonts w:ascii="Sylfaen" w:hAnsi="Sylfaen" w:cs="Sylfaen"/>
          <w:sz w:val="22"/>
          <w:szCs w:val="22"/>
          <w:lang w:val="ka-GE"/>
        </w:rPr>
        <w:lastRenderedPageBreak/>
        <w:t>ფეროშენადნობები (66.6</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230.6% ზრდა);</w:t>
      </w:r>
    </w:p>
    <w:p w:rsidR="006036CD" w:rsidRPr="00FD41E3" w:rsidRDefault="006036CD" w:rsidP="003E717A">
      <w:pPr>
        <w:pStyle w:val="ListParagraph"/>
        <w:numPr>
          <w:ilvl w:val="0"/>
          <w:numId w:val="28"/>
        </w:numPr>
        <w:contextualSpacing/>
        <w:jc w:val="both"/>
        <w:rPr>
          <w:rFonts w:ascii="Sylfaen" w:hAnsi="Sylfaen" w:cs="Sylfaen"/>
          <w:sz w:val="22"/>
          <w:szCs w:val="22"/>
          <w:lang w:val="ka-GE"/>
        </w:rPr>
      </w:pPr>
      <w:r w:rsidRPr="00FD41E3">
        <w:rPr>
          <w:rFonts w:ascii="Sylfaen" w:hAnsi="Sylfaen" w:cs="Sylfaen"/>
          <w:sz w:val="22"/>
          <w:szCs w:val="22"/>
          <w:lang w:val="ka-GE"/>
        </w:rPr>
        <w:t>ტრიკოტაჟის ნაწარმი (62.3</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26.5% ზრდა);</w:t>
      </w:r>
    </w:p>
    <w:p w:rsidR="006036CD" w:rsidRPr="00FD41E3" w:rsidRDefault="006036CD" w:rsidP="003E717A">
      <w:pPr>
        <w:pStyle w:val="ListParagraph"/>
        <w:numPr>
          <w:ilvl w:val="0"/>
          <w:numId w:val="28"/>
        </w:numPr>
        <w:contextualSpacing/>
        <w:jc w:val="both"/>
        <w:rPr>
          <w:rFonts w:ascii="Sylfaen" w:hAnsi="Sylfaen" w:cs="Sylfaen"/>
          <w:sz w:val="22"/>
          <w:szCs w:val="22"/>
          <w:lang w:val="ka-GE"/>
        </w:rPr>
      </w:pPr>
      <w:r w:rsidRPr="00FD41E3">
        <w:rPr>
          <w:rFonts w:ascii="Sylfaen" w:hAnsi="Sylfaen" w:cs="Sylfaen"/>
          <w:sz w:val="22"/>
          <w:szCs w:val="22"/>
          <w:lang w:val="ka-GE"/>
        </w:rPr>
        <w:t>ელექტროენერგია (30.1</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32.9% კლება);</w:t>
      </w:r>
    </w:p>
    <w:p w:rsidR="006036CD" w:rsidRPr="00FD41E3" w:rsidRDefault="006036CD" w:rsidP="003E717A">
      <w:pPr>
        <w:pStyle w:val="ListParagraph"/>
        <w:numPr>
          <w:ilvl w:val="0"/>
          <w:numId w:val="28"/>
        </w:numPr>
        <w:contextualSpacing/>
        <w:jc w:val="both"/>
        <w:rPr>
          <w:rFonts w:ascii="Sylfaen" w:hAnsi="Sylfaen" w:cs="Sylfaen"/>
          <w:sz w:val="22"/>
          <w:szCs w:val="22"/>
          <w:lang w:val="ka-GE"/>
        </w:rPr>
      </w:pPr>
      <w:r w:rsidRPr="00FD41E3">
        <w:rPr>
          <w:rFonts w:ascii="Sylfaen" w:hAnsi="Sylfaen" w:cs="Sylfaen"/>
          <w:sz w:val="22"/>
          <w:szCs w:val="22"/>
          <w:lang w:val="ka-GE"/>
        </w:rPr>
        <w:t>ალუმინის ჯართი და ნარჩენები (7.7</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26.7% ზრდა);</w:t>
      </w:r>
    </w:p>
    <w:p w:rsidR="006036CD" w:rsidRPr="00FD41E3" w:rsidRDefault="006036CD" w:rsidP="003E717A">
      <w:pPr>
        <w:pStyle w:val="ListParagraph"/>
        <w:numPr>
          <w:ilvl w:val="0"/>
          <w:numId w:val="28"/>
        </w:numPr>
        <w:contextualSpacing/>
        <w:jc w:val="both"/>
        <w:rPr>
          <w:rFonts w:ascii="Sylfaen" w:hAnsi="Sylfaen" w:cs="Sylfaen"/>
          <w:sz w:val="22"/>
          <w:szCs w:val="22"/>
          <w:lang w:val="ka-GE"/>
        </w:rPr>
      </w:pPr>
      <w:r w:rsidRPr="00FD41E3">
        <w:rPr>
          <w:rFonts w:ascii="Sylfaen" w:hAnsi="Sylfaen" w:cs="Sylfaen"/>
          <w:sz w:val="22"/>
          <w:szCs w:val="22"/>
          <w:lang w:val="ka-GE"/>
        </w:rPr>
        <w:t>რეზინის პნევმატური სალტეები და საბურავები (5.8</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143.9% ზრდა).</w:t>
      </w:r>
    </w:p>
    <w:p w:rsidR="006036CD" w:rsidRPr="00FD41E3" w:rsidRDefault="006036CD" w:rsidP="003E717A">
      <w:pPr>
        <w:pStyle w:val="ListParagraph"/>
        <w:contextualSpacing/>
        <w:jc w:val="both"/>
        <w:rPr>
          <w:rFonts w:ascii="Sylfaen" w:hAnsi="Sylfaen" w:cs="Sylfaen"/>
          <w:color w:val="FF0000"/>
          <w:sz w:val="22"/>
          <w:szCs w:val="22"/>
          <w:lang w:val="ka-GE"/>
        </w:rPr>
      </w:pPr>
    </w:p>
    <w:p w:rsidR="006036CD" w:rsidRPr="00FD41E3" w:rsidRDefault="006036CD" w:rsidP="003E717A">
      <w:pPr>
        <w:ind w:firstLine="720"/>
        <w:jc w:val="both"/>
        <w:rPr>
          <w:rFonts w:ascii="Sylfaen" w:hAnsi="Sylfaen" w:cs="Sylfaen"/>
          <w:sz w:val="22"/>
          <w:szCs w:val="22"/>
          <w:lang w:val="ka-GE"/>
        </w:rPr>
      </w:pPr>
      <w:r w:rsidRPr="00FD41E3">
        <w:rPr>
          <w:rFonts w:ascii="Sylfaen" w:hAnsi="Sylfaen" w:cs="Sylfaen"/>
          <w:sz w:val="22"/>
          <w:szCs w:val="22"/>
          <w:lang w:val="ka-GE"/>
        </w:rPr>
        <w:t>2024 წლის იანვარ-ივნისში წინა წლის შესაბამის პერიოდთან შედარებით თურქეთიდან იმპორტი 2.8%-ით გაიზარდა.</w:t>
      </w:r>
    </w:p>
    <w:p w:rsidR="006036CD" w:rsidRPr="00FD41E3" w:rsidRDefault="006036CD" w:rsidP="003E717A">
      <w:pPr>
        <w:ind w:firstLine="720"/>
        <w:jc w:val="both"/>
        <w:rPr>
          <w:rFonts w:ascii="Sylfaen" w:hAnsi="Sylfaen" w:cs="Sylfaen"/>
          <w:sz w:val="22"/>
          <w:szCs w:val="22"/>
          <w:lang w:val="ka-GE"/>
        </w:rPr>
      </w:pPr>
    </w:p>
    <w:p w:rsidR="006036CD" w:rsidRPr="00FD41E3" w:rsidRDefault="006036CD" w:rsidP="003E717A">
      <w:pPr>
        <w:jc w:val="both"/>
        <w:rPr>
          <w:rFonts w:ascii="Sylfaen" w:hAnsi="Sylfaen" w:cs="Sylfaen"/>
          <w:sz w:val="22"/>
          <w:szCs w:val="22"/>
          <w:lang w:val="ka-GE"/>
        </w:rPr>
      </w:pPr>
      <w:r w:rsidRPr="00FD41E3">
        <w:rPr>
          <w:rFonts w:ascii="Sylfaen" w:hAnsi="Sylfaen" w:cs="Sylfaen"/>
          <w:sz w:val="22"/>
          <w:szCs w:val="22"/>
          <w:lang w:val="ka-GE"/>
        </w:rPr>
        <w:t>ძირითადი საიმპორტო სასაქონლო ჯგუფებია:</w:t>
      </w:r>
    </w:p>
    <w:p w:rsidR="006036CD" w:rsidRPr="00FD41E3" w:rsidRDefault="006036CD" w:rsidP="003E717A">
      <w:pPr>
        <w:pStyle w:val="ListParagraph"/>
        <w:numPr>
          <w:ilvl w:val="0"/>
          <w:numId w:val="29"/>
        </w:numPr>
        <w:contextualSpacing/>
        <w:jc w:val="both"/>
        <w:rPr>
          <w:rFonts w:ascii="Sylfaen" w:hAnsi="Sylfaen" w:cs="Sylfaen"/>
          <w:sz w:val="22"/>
          <w:szCs w:val="22"/>
          <w:lang w:val="ka-GE"/>
        </w:rPr>
      </w:pPr>
      <w:r w:rsidRPr="00FD41E3">
        <w:rPr>
          <w:rFonts w:ascii="Sylfaen" w:hAnsi="Sylfaen" w:cs="Sylfaen"/>
          <w:sz w:val="22"/>
          <w:szCs w:val="22"/>
          <w:lang w:val="ka-GE"/>
        </w:rPr>
        <w:t>სამკურნალო საშუალებები (96.4 მლნ აშშ დოლარი, 41.1% ზრდა);</w:t>
      </w:r>
    </w:p>
    <w:p w:rsidR="006036CD" w:rsidRPr="00FD41E3" w:rsidRDefault="006036CD" w:rsidP="003E717A">
      <w:pPr>
        <w:pStyle w:val="ListParagraph"/>
        <w:numPr>
          <w:ilvl w:val="0"/>
          <w:numId w:val="29"/>
        </w:numPr>
        <w:contextualSpacing/>
        <w:jc w:val="both"/>
        <w:rPr>
          <w:rFonts w:ascii="Sylfaen" w:hAnsi="Sylfaen" w:cs="Sylfaen"/>
          <w:sz w:val="22"/>
          <w:szCs w:val="22"/>
          <w:lang w:val="ka-GE"/>
        </w:rPr>
      </w:pPr>
      <w:r w:rsidRPr="00FD41E3">
        <w:rPr>
          <w:rFonts w:ascii="Sylfaen" w:hAnsi="Sylfaen" w:cs="Sylfaen"/>
          <w:sz w:val="22"/>
          <w:szCs w:val="22"/>
          <w:lang w:val="ka-GE"/>
        </w:rPr>
        <w:t>მეტალოკონსტრუქციები შავი ლითონებისაგან და მათი ნაწილები (34.9 მლნ აშშ დოლარი, 13.0% ზრდა);</w:t>
      </w:r>
    </w:p>
    <w:p w:rsidR="006036CD" w:rsidRPr="00FD41E3" w:rsidRDefault="006036CD" w:rsidP="003E717A">
      <w:pPr>
        <w:pStyle w:val="ListParagraph"/>
        <w:numPr>
          <w:ilvl w:val="0"/>
          <w:numId w:val="29"/>
        </w:numPr>
        <w:contextualSpacing/>
        <w:jc w:val="both"/>
        <w:rPr>
          <w:rFonts w:ascii="Sylfaen" w:hAnsi="Sylfaen" w:cs="Sylfaen"/>
          <w:sz w:val="22"/>
          <w:szCs w:val="22"/>
          <w:lang w:val="ka-GE"/>
        </w:rPr>
      </w:pPr>
      <w:r w:rsidRPr="00FD41E3">
        <w:rPr>
          <w:rFonts w:ascii="Sylfaen" w:hAnsi="Sylfaen" w:cs="Sylfaen"/>
          <w:sz w:val="22"/>
          <w:szCs w:val="22"/>
          <w:lang w:val="ka-GE"/>
        </w:rPr>
        <w:t>მილები, მილაკები და ღრუ პროფილები, სხვა, შავი ლითონებისაგან (28.8 მლნ აშშ დოლარი, 57.4% ზრდა);</w:t>
      </w:r>
    </w:p>
    <w:p w:rsidR="006036CD" w:rsidRPr="00FD41E3" w:rsidRDefault="006036CD" w:rsidP="003E717A">
      <w:pPr>
        <w:pStyle w:val="ListParagraph"/>
        <w:numPr>
          <w:ilvl w:val="0"/>
          <w:numId w:val="29"/>
        </w:numPr>
        <w:contextualSpacing/>
        <w:jc w:val="both"/>
        <w:rPr>
          <w:rFonts w:ascii="Sylfaen" w:hAnsi="Sylfaen" w:cs="Sylfaen"/>
          <w:sz w:val="22"/>
          <w:szCs w:val="22"/>
          <w:lang w:val="ka-GE"/>
        </w:rPr>
      </w:pPr>
      <w:r w:rsidRPr="00FD41E3">
        <w:rPr>
          <w:rFonts w:ascii="Sylfaen" w:hAnsi="Sylfaen" w:cs="Sylfaen"/>
          <w:sz w:val="22"/>
          <w:szCs w:val="22"/>
          <w:lang w:val="ka-GE"/>
        </w:rPr>
        <w:t>სარეცხი და საწმენდი საშუალებები (26.0 მლნ აშშ დოლარი, 19.6% ზრდა);</w:t>
      </w:r>
    </w:p>
    <w:p w:rsidR="00960351" w:rsidRPr="00FD41E3" w:rsidRDefault="006036CD" w:rsidP="003E717A">
      <w:pPr>
        <w:pStyle w:val="ListParagraph"/>
        <w:numPr>
          <w:ilvl w:val="0"/>
          <w:numId w:val="29"/>
        </w:numPr>
        <w:contextualSpacing/>
        <w:jc w:val="both"/>
        <w:rPr>
          <w:rFonts w:ascii="Sylfaen" w:hAnsi="Sylfaen" w:cs="Sylfaen"/>
          <w:sz w:val="22"/>
          <w:szCs w:val="22"/>
          <w:lang w:val="ka-GE"/>
        </w:rPr>
      </w:pPr>
      <w:r w:rsidRPr="00FD41E3">
        <w:rPr>
          <w:rFonts w:ascii="Sylfaen" w:hAnsi="Sylfaen" w:cs="Sylfaen"/>
          <w:sz w:val="22"/>
          <w:szCs w:val="22"/>
          <w:lang w:val="ka-GE"/>
        </w:rPr>
        <w:t>ავეჯი სხვა და მისი ნაწილები  (20.3 მლნ აშშ დოლარი, 13.0% ზრდა).</w:t>
      </w:r>
    </w:p>
    <w:p w:rsidR="00497E07" w:rsidRPr="00F046EB" w:rsidRDefault="00497E07" w:rsidP="003E717A">
      <w:pPr>
        <w:ind w:firstLine="720"/>
        <w:jc w:val="both"/>
        <w:rPr>
          <w:rFonts w:ascii="Sylfaen" w:hAnsi="Sylfaen" w:cs="Sylfaen"/>
          <w:color w:val="FF0000"/>
          <w:sz w:val="22"/>
          <w:szCs w:val="22"/>
          <w:lang w:val="ka-GE"/>
        </w:rPr>
      </w:pPr>
    </w:p>
    <w:p w:rsidR="00B07293" w:rsidRPr="00F046EB" w:rsidRDefault="00B07293" w:rsidP="003E717A">
      <w:pPr>
        <w:ind w:firstLine="720"/>
        <w:jc w:val="both"/>
        <w:rPr>
          <w:rFonts w:ascii="Sylfaen" w:hAnsi="Sylfaen" w:cs="Sylfaen"/>
          <w:b/>
          <w:i/>
          <w:sz w:val="22"/>
          <w:szCs w:val="22"/>
          <w:lang w:val="ka-GE"/>
        </w:rPr>
      </w:pPr>
      <w:r w:rsidRPr="00F046EB">
        <w:rPr>
          <w:rFonts w:ascii="Sylfaen" w:hAnsi="Sylfaen" w:cs="Sylfaen"/>
          <w:b/>
          <w:i/>
          <w:sz w:val="22"/>
          <w:szCs w:val="22"/>
          <w:lang w:val="ka-GE"/>
        </w:rPr>
        <w:t xml:space="preserve">რუსეთთან ვაჭრობაში </w:t>
      </w:r>
    </w:p>
    <w:p w:rsidR="00176E78" w:rsidRPr="00F046EB" w:rsidRDefault="00176E78" w:rsidP="003E717A">
      <w:pPr>
        <w:ind w:firstLine="720"/>
        <w:jc w:val="both"/>
        <w:rPr>
          <w:rFonts w:ascii="Sylfaen" w:hAnsi="Sylfaen" w:cs="Sylfaen"/>
          <w:b/>
          <w:i/>
          <w:sz w:val="22"/>
          <w:szCs w:val="22"/>
          <w:lang w:val="ka-GE"/>
        </w:rPr>
      </w:pPr>
    </w:p>
    <w:p w:rsidR="006036CD" w:rsidRPr="006036CD" w:rsidRDefault="006036CD" w:rsidP="003E717A">
      <w:pPr>
        <w:ind w:firstLine="720"/>
        <w:jc w:val="both"/>
        <w:rPr>
          <w:rFonts w:ascii="Sylfaen" w:hAnsi="Sylfaen" w:cs="Sylfaen"/>
          <w:sz w:val="22"/>
          <w:szCs w:val="22"/>
          <w:lang w:val="ka-GE"/>
        </w:rPr>
      </w:pPr>
      <w:r w:rsidRPr="006036CD">
        <w:rPr>
          <w:rFonts w:ascii="Sylfaen" w:hAnsi="Sylfaen" w:cs="Sylfaen"/>
          <w:sz w:val="22"/>
          <w:szCs w:val="22"/>
          <w:lang w:val="ka-GE"/>
        </w:rPr>
        <w:t>2024  წლის იანვარ-ივნისში წინა წლის შესაბამის პერიოდთან შედარებით რუსეთში ექსპორტი 1.1%-ით შემცირდა.</w:t>
      </w:r>
    </w:p>
    <w:p w:rsidR="006036CD" w:rsidRPr="006036CD" w:rsidRDefault="006036CD" w:rsidP="003E717A">
      <w:pPr>
        <w:ind w:firstLine="720"/>
        <w:jc w:val="both"/>
        <w:rPr>
          <w:rFonts w:ascii="Sylfaen" w:hAnsi="Sylfaen" w:cs="Sylfaen"/>
          <w:sz w:val="22"/>
          <w:szCs w:val="22"/>
          <w:lang w:val="ka-GE"/>
        </w:rPr>
      </w:pPr>
    </w:p>
    <w:p w:rsidR="006036CD" w:rsidRPr="00FD41E3" w:rsidRDefault="006036CD" w:rsidP="003E717A">
      <w:pPr>
        <w:jc w:val="both"/>
        <w:rPr>
          <w:rFonts w:ascii="Sylfaen" w:hAnsi="Sylfaen" w:cs="Sylfaen"/>
          <w:sz w:val="22"/>
          <w:szCs w:val="22"/>
          <w:lang w:val="ka-GE"/>
        </w:rPr>
      </w:pPr>
      <w:r w:rsidRPr="00FD41E3">
        <w:rPr>
          <w:rFonts w:ascii="Sylfaen" w:hAnsi="Sylfaen" w:cs="Sylfaen"/>
          <w:sz w:val="22"/>
          <w:szCs w:val="22"/>
          <w:lang w:val="ka-GE"/>
        </w:rPr>
        <w:t>ძირითადი საექსპორტო სასაქონლო ჯგუფებია:</w:t>
      </w:r>
    </w:p>
    <w:p w:rsidR="006036CD" w:rsidRPr="00FD41E3" w:rsidRDefault="006036CD" w:rsidP="003E717A">
      <w:pPr>
        <w:pStyle w:val="ListParagraph"/>
        <w:numPr>
          <w:ilvl w:val="0"/>
          <w:numId w:val="30"/>
        </w:numPr>
        <w:contextualSpacing/>
        <w:jc w:val="both"/>
        <w:rPr>
          <w:rFonts w:ascii="Sylfaen" w:hAnsi="Sylfaen" w:cs="Sylfaen"/>
          <w:sz w:val="22"/>
          <w:szCs w:val="22"/>
          <w:lang w:val="ka-GE"/>
        </w:rPr>
      </w:pPr>
      <w:r w:rsidRPr="00FD41E3">
        <w:rPr>
          <w:rFonts w:ascii="Sylfaen" w:hAnsi="Sylfaen" w:cs="Sylfaen"/>
          <w:sz w:val="22"/>
          <w:szCs w:val="22"/>
          <w:lang w:val="ka-GE"/>
        </w:rPr>
        <w:t>ყურძნის ნატურალური ღვინოები (111.1</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35.8% ზრდა);</w:t>
      </w:r>
    </w:p>
    <w:p w:rsidR="006036CD" w:rsidRPr="00FD41E3" w:rsidRDefault="006036CD" w:rsidP="003E717A">
      <w:pPr>
        <w:pStyle w:val="ListParagraph"/>
        <w:numPr>
          <w:ilvl w:val="0"/>
          <w:numId w:val="30"/>
        </w:numPr>
        <w:contextualSpacing/>
        <w:jc w:val="both"/>
        <w:rPr>
          <w:rFonts w:ascii="Sylfaen" w:hAnsi="Sylfaen" w:cs="Sylfaen"/>
          <w:sz w:val="22"/>
          <w:szCs w:val="22"/>
          <w:lang w:val="ka-GE"/>
        </w:rPr>
      </w:pPr>
      <w:r w:rsidRPr="00FD41E3">
        <w:rPr>
          <w:rFonts w:ascii="Sylfaen" w:hAnsi="Sylfaen" w:cs="Sylfaen"/>
          <w:sz w:val="22"/>
          <w:szCs w:val="22"/>
          <w:lang w:val="ka-GE"/>
        </w:rPr>
        <w:t>ეთილის სპირტი (69.3</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178.8% ზრდა);</w:t>
      </w:r>
    </w:p>
    <w:p w:rsidR="006036CD" w:rsidRPr="00FD41E3" w:rsidRDefault="006036CD" w:rsidP="003E717A">
      <w:pPr>
        <w:pStyle w:val="ListParagraph"/>
        <w:numPr>
          <w:ilvl w:val="0"/>
          <w:numId w:val="30"/>
        </w:numPr>
        <w:contextualSpacing/>
        <w:jc w:val="both"/>
        <w:rPr>
          <w:rFonts w:ascii="Sylfaen" w:hAnsi="Sylfaen" w:cs="Sylfaen"/>
          <w:sz w:val="22"/>
          <w:szCs w:val="22"/>
          <w:lang w:val="ka-GE"/>
        </w:rPr>
      </w:pPr>
      <w:r w:rsidRPr="00FD41E3">
        <w:rPr>
          <w:rFonts w:ascii="Sylfaen" w:hAnsi="Sylfaen" w:cs="Sylfaen"/>
          <w:sz w:val="22"/>
          <w:szCs w:val="22"/>
          <w:lang w:val="ka-GE"/>
        </w:rPr>
        <w:t>მინერალური და მტკნარი წყლები (40.8</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24.5% ზრდა);</w:t>
      </w:r>
    </w:p>
    <w:p w:rsidR="006036CD" w:rsidRPr="00FD41E3" w:rsidRDefault="006036CD" w:rsidP="003E717A">
      <w:pPr>
        <w:pStyle w:val="ListParagraph"/>
        <w:numPr>
          <w:ilvl w:val="0"/>
          <w:numId w:val="30"/>
        </w:numPr>
        <w:contextualSpacing/>
        <w:jc w:val="both"/>
        <w:rPr>
          <w:rFonts w:ascii="Sylfaen" w:hAnsi="Sylfaen" w:cs="Sylfaen"/>
          <w:sz w:val="22"/>
          <w:szCs w:val="22"/>
          <w:lang w:val="ka-GE"/>
        </w:rPr>
      </w:pPr>
      <w:r w:rsidRPr="00FD41E3">
        <w:rPr>
          <w:rFonts w:ascii="Sylfaen" w:hAnsi="Sylfaen" w:cs="Sylfaen"/>
          <w:sz w:val="22"/>
          <w:szCs w:val="22"/>
          <w:lang w:val="ka-GE"/>
        </w:rPr>
        <w:t>წყლები, მინერალურისა და დაგაზიანებულის ჩათვლით, შაქრის დანამატების შემცველობით (28.2</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15.2% კლება);</w:t>
      </w:r>
    </w:p>
    <w:p w:rsidR="006036CD" w:rsidRPr="00FD41E3" w:rsidRDefault="006036CD" w:rsidP="003E717A">
      <w:pPr>
        <w:pStyle w:val="ListParagraph"/>
        <w:numPr>
          <w:ilvl w:val="0"/>
          <w:numId w:val="30"/>
        </w:numPr>
        <w:spacing w:after="200"/>
        <w:contextualSpacing/>
        <w:jc w:val="both"/>
        <w:rPr>
          <w:rFonts w:ascii="Sylfaen" w:hAnsi="Sylfaen" w:cs="Sylfaen"/>
          <w:sz w:val="22"/>
          <w:szCs w:val="22"/>
          <w:lang w:val="ka-GE"/>
        </w:rPr>
      </w:pPr>
      <w:r w:rsidRPr="00FD41E3">
        <w:rPr>
          <w:rFonts w:ascii="Sylfaen" w:hAnsi="Sylfaen" w:cs="Sylfaen"/>
          <w:sz w:val="22"/>
          <w:szCs w:val="22"/>
          <w:lang w:val="ka-GE"/>
        </w:rPr>
        <w:t>ნაყოფები სხვა, ახალი (20.4</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92.4% ზრდა).</w:t>
      </w:r>
    </w:p>
    <w:p w:rsidR="006036CD" w:rsidRPr="00FD41E3" w:rsidRDefault="006036CD" w:rsidP="003E717A">
      <w:pPr>
        <w:pStyle w:val="ListParagraph"/>
        <w:jc w:val="both"/>
        <w:rPr>
          <w:rFonts w:ascii="Sylfaen" w:hAnsi="Sylfaen" w:cs="Sylfaen"/>
          <w:sz w:val="22"/>
          <w:szCs w:val="22"/>
          <w:lang w:val="ka-GE"/>
        </w:rPr>
      </w:pPr>
    </w:p>
    <w:p w:rsidR="006036CD" w:rsidRPr="00FD41E3" w:rsidRDefault="006036CD" w:rsidP="003E717A">
      <w:pPr>
        <w:ind w:firstLine="720"/>
        <w:jc w:val="both"/>
        <w:rPr>
          <w:rFonts w:ascii="Sylfaen" w:hAnsi="Sylfaen" w:cs="Sylfaen"/>
          <w:sz w:val="22"/>
          <w:szCs w:val="22"/>
          <w:lang w:val="ka-GE"/>
        </w:rPr>
      </w:pPr>
      <w:r w:rsidRPr="00FD41E3">
        <w:rPr>
          <w:rFonts w:ascii="Sylfaen" w:hAnsi="Sylfaen" w:cs="Sylfaen"/>
          <w:sz w:val="22"/>
          <w:szCs w:val="22"/>
          <w:lang w:val="ka-GE"/>
        </w:rPr>
        <w:t>2024 წლის იანვარ-ივნისში წინა წლის შესაბამის პერიოდთან შედარებით რუსეთიდან იმპორტი 7.5%-ით შემცირდა.</w:t>
      </w:r>
    </w:p>
    <w:p w:rsidR="006036CD" w:rsidRPr="00FD41E3" w:rsidRDefault="006036CD" w:rsidP="003E717A">
      <w:pPr>
        <w:ind w:firstLine="720"/>
        <w:jc w:val="both"/>
        <w:rPr>
          <w:rFonts w:ascii="Sylfaen" w:hAnsi="Sylfaen" w:cs="Sylfaen"/>
          <w:sz w:val="22"/>
          <w:szCs w:val="22"/>
          <w:lang w:val="ka-GE"/>
        </w:rPr>
      </w:pPr>
    </w:p>
    <w:p w:rsidR="006036CD" w:rsidRPr="00FD41E3" w:rsidRDefault="006036CD" w:rsidP="003E717A">
      <w:pPr>
        <w:jc w:val="both"/>
        <w:rPr>
          <w:rFonts w:ascii="Sylfaen" w:hAnsi="Sylfaen" w:cs="Sylfaen"/>
          <w:sz w:val="22"/>
          <w:szCs w:val="22"/>
          <w:lang w:val="ka-GE"/>
        </w:rPr>
      </w:pPr>
      <w:r w:rsidRPr="00FD41E3">
        <w:rPr>
          <w:rFonts w:ascii="Sylfaen" w:hAnsi="Sylfaen" w:cs="Sylfaen"/>
          <w:sz w:val="22"/>
          <w:szCs w:val="22"/>
          <w:lang w:val="ka-GE"/>
        </w:rPr>
        <w:t>ძირითადი საიმპორტო სასაქონლო ჯგუფებია:</w:t>
      </w:r>
    </w:p>
    <w:p w:rsidR="006036CD" w:rsidRPr="00FD41E3" w:rsidRDefault="006036CD" w:rsidP="003E717A">
      <w:pPr>
        <w:pStyle w:val="ListParagraph"/>
        <w:numPr>
          <w:ilvl w:val="0"/>
          <w:numId w:val="31"/>
        </w:numPr>
        <w:contextualSpacing/>
        <w:jc w:val="both"/>
        <w:rPr>
          <w:rFonts w:ascii="Sylfaen" w:hAnsi="Sylfaen" w:cs="Sylfaen"/>
          <w:sz w:val="22"/>
          <w:szCs w:val="22"/>
          <w:lang w:val="ka-GE"/>
        </w:rPr>
      </w:pPr>
      <w:r w:rsidRPr="00FD41E3">
        <w:rPr>
          <w:rFonts w:ascii="Sylfaen" w:hAnsi="Sylfaen" w:cs="Sylfaen"/>
          <w:sz w:val="22"/>
          <w:szCs w:val="22"/>
          <w:lang w:val="ka-GE"/>
        </w:rPr>
        <w:t>ნავთობი და ნავთობპროდუქტები (263.6</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17.7% კლება);</w:t>
      </w:r>
    </w:p>
    <w:p w:rsidR="006036CD" w:rsidRPr="00FD41E3" w:rsidRDefault="006036CD" w:rsidP="003E717A">
      <w:pPr>
        <w:pStyle w:val="ListParagraph"/>
        <w:numPr>
          <w:ilvl w:val="0"/>
          <w:numId w:val="31"/>
        </w:numPr>
        <w:contextualSpacing/>
        <w:jc w:val="both"/>
        <w:rPr>
          <w:rFonts w:ascii="Sylfaen" w:hAnsi="Sylfaen" w:cs="Sylfaen"/>
          <w:sz w:val="22"/>
          <w:szCs w:val="22"/>
          <w:lang w:val="ka-GE"/>
        </w:rPr>
      </w:pPr>
      <w:r w:rsidRPr="00FD41E3">
        <w:rPr>
          <w:rFonts w:ascii="Sylfaen" w:hAnsi="Sylfaen" w:cs="Sylfaen"/>
          <w:sz w:val="22"/>
          <w:szCs w:val="22"/>
          <w:lang w:val="ka-GE"/>
        </w:rPr>
        <w:t>ნავთობის აირები და აირისებრი ნახშირწყალბადები  (100.6</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16.4% ზრდა);</w:t>
      </w:r>
    </w:p>
    <w:p w:rsidR="006036CD" w:rsidRPr="00FD41E3" w:rsidRDefault="006036CD" w:rsidP="003E717A">
      <w:pPr>
        <w:pStyle w:val="ListParagraph"/>
        <w:numPr>
          <w:ilvl w:val="0"/>
          <w:numId w:val="31"/>
        </w:numPr>
        <w:contextualSpacing/>
        <w:jc w:val="both"/>
        <w:rPr>
          <w:rFonts w:ascii="Sylfaen" w:hAnsi="Sylfaen" w:cs="Sylfaen"/>
          <w:sz w:val="22"/>
          <w:szCs w:val="22"/>
          <w:lang w:val="ka-GE"/>
        </w:rPr>
      </w:pPr>
      <w:r w:rsidRPr="00FD41E3">
        <w:rPr>
          <w:rFonts w:ascii="Sylfaen" w:hAnsi="Sylfaen" w:cs="Sylfaen"/>
          <w:sz w:val="22"/>
          <w:szCs w:val="22"/>
          <w:lang w:val="ka-GE"/>
        </w:rPr>
        <w:t>წნელები ნახშირბადიანი ფოლადისაგან, შემდგომი დამუშავების გარეშე (30.9</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48.0% ზრდა);</w:t>
      </w:r>
    </w:p>
    <w:p w:rsidR="006036CD" w:rsidRPr="00FD41E3" w:rsidRDefault="006036CD" w:rsidP="003E717A">
      <w:pPr>
        <w:pStyle w:val="ListParagraph"/>
        <w:numPr>
          <w:ilvl w:val="0"/>
          <w:numId w:val="31"/>
        </w:numPr>
        <w:contextualSpacing/>
        <w:jc w:val="both"/>
        <w:rPr>
          <w:rFonts w:ascii="Sylfaen" w:hAnsi="Sylfaen" w:cs="Sylfaen"/>
          <w:sz w:val="22"/>
          <w:szCs w:val="22"/>
          <w:lang w:val="ka-GE"/>
        </w:rPr>
      </w:pPr>
      <w:r w:rsidRPr="00FD41E3">
        <w:rPr>
          <w:rFonts w:ascii="Sylfaen" w:hAnsi="Sylfaen" w:cs="Sylfaen"/>
          <w:sz w:val="22"/>
          <w:szCs w:val="22"/>
          <w:lang w:val="ka-GE"/>
        </w:rPr>
        <w:t>ხორბალი და მესლინი (27.6</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36.9% ზრდა);</w:t>
      </w:r>
    </w:p>
    <w:p w:rsidR="00497E07" w:rsidRPr="00FD41E3" w:rsidRDefault="006036CD" w:rsidP="003E717A">
      <w:pPr>
        <w:pStyle w:val="ListParagraph"/>
        <w:numPr>
          <w:ilvl w:val="0"/>
          <w:numId w:val="31"/>
        </w:numPr>
        <w:spacing w:after="200"/>
        <w:contextualSpacing/>
        <w:jc w:val="both"/>
        <w:rPr>
          <w:rFonts w:ascii="Sylfaen" w:hAnsi="Sylfaen" w:cs="Sylfaen"/>
          <w:sz w:val="22"/>
          <w:szCs w:val="22"/>
        </w:rPr>
      </w:pPr>
      <w:r w:rsidRPr="00FD41E3">
        <w:rPr>
          <w:rFonts w:ascii="Sylfaen" w:hAnsi="Sylfaen" w:cs="Sylfaen"/>
          <w:sz w:val="22"/>
          <w:szCs w:val="22"/>
          <w:lang w:val="ka-GE"/>
        </w:rPr>
        <w:t>ბოცები, ბოთლები და სხვა მინის ტევადობები (21.7</w:t>
      </w:r>
      <w:r w:rsidRPr="00FD41E3">
        <w:rPr>
          <w:rFonts w:ascii="Sylfaen" w:hAnsi="Sylfaen" w:cs="Sylfaen"/>
          <w:sz w:val="22"/>
          <w:szCs w:val="22"/>
        </w:rPr>
        <w:t xml:space="preserve"> </w:t>
      </w:r>
      <w:r w:rsidRPr="00FD41E3">
        <w:rPr>
          <w:rFonts w:ascii="Sylfaen" w:hAnsi="Sylfaen" w:cs="Sylfaen"/>
          <w:sz w:val="22"/>
          <w:szCs w:val="22"/>
          <w:lang w:val="ka-GE"/>
        </w:rPr>
        <w:t>მლნ აშშ დოლარი, 21.5% კლება).</w:t>
      </w:r>
    </w:p>
    <w:p w:rsidR="00CB58F2" w:rsidRPr="00F046EB" w:rsidRDefault="00CB58F2" w:rsidP="003E717A">
      <w:pPr>
        <w:pStyle w:val="ListParagraph"/>
        <w:spacing w:after="200"/>
        <w:contextualSpacing/>
        <w:jc w:val="both"/>
        <w:rPr>
          <w:rFonts w:ascii="Sylfaen" w:hAnsi="Sylfaen" w:cs="Sylfaen"/>
          <w:sz w:val="22"/>
          <w:szCs w:val="22"/>
        </w:rPr>
      </w:pPr>
    </w:p>
    <w:p w:rsidR="005E2204" w:rsidRPr="00F046EB" w:rsidRDefault="005E2204" w:rsidP="003E717A">
      <w:pPr>
        <w:pStyle w:val="Heading2"/>
        <w:ind w:firstLine="720"/>
        <w:rPr>
          <w:rFonts w:ascii="Sylfaen" w:hAnsi="Sylfaen" w:cs="Sylfaen"/>
          <w:b/>
          <w:color w:val="auto"/>
          <w:sz w:val="22"/>
          <w:szCs w:val="22"/>
          <w:lang w:val="ka-GE"/>
        </w:rPr>
      </w:pPr>
      <w:r w:rsidRPr="00F046EB">
        <w:rPr>
          <w:rFonts w:ascii="Sylfaen" w:hAnsi="Sylfaen" w:cs="Sylfaen"/>
          <w:b/>
          <w:color w:val="auto"/>
          <w:sz w:val="22"/>
          <w:szCs w:val="22"/>
          <w:lang w:val="ka-GE"/>
        </w:rPr>
        <w:t xml:space="preserve">პირდაპირი უცხოური ინვესტიციები </w:t>
      </w:r>
    </w:p>
    <w:p w:rsidR="006036CD" w:rsidRPr="006036CD" w:rsidRDefault="006036CD" w:rsidP="003E717A">
      <w:pPr>
        <w:ind w:firstLine="720"/>
        <w:jc w:val="both"/>
        <w:rPr>
          <w:rFonts w:ascii="Sylfaen" w:eastAsia="Sylfaen" w:hAnsi="Sylfaen" w:cs="Sylfaen"/>
          <w:sz w:val="22"/>
          <w:szCs w:val="22"/>
          <w:lang w:val="ka-GE"/>
        </w:rPr>
      </w:pPr>
      <w:r w:rsidRPr="006036CD">
        <w:rPr>
          <w:rFonts w:ascii="Sylfaen" w:eastAsia="Sylfaen" w:hAnsi="Sylfaen" w:cs="Sylfaen"/>
          <w:sz w:val="22"/>
          <w:szCs w:val="22"/>
          <w:lang w:val="ka-GE"/>
        </w:rPr>
        <w:t xml:space="preserve">წინასწარი მონაცემებით, 2024 წლის I კვარტალში საქართველოში განხორციელებული პირდაპირი უცხოური ინვესტიციების მოცულობამ  201.4 მლნ. აშშ დოლარი შეადგინა, რაც 2023 წლის I კვარტლის წინასწარ მონაცემებზე 64.4 პროცენტით ნაკლებია. უმსხვილესი პირდაპირი ინვესტორი ქვეყნების </w:t>
      </w:r>
      <w:r w:rsidRPr="006036CD">
        <w:rPr>
          <w:rFonts w:ascii="Sylfaen" w:eastAsia="Sylfaen" w:hAnsi="Sylfaen" w:cs="Sylfaen"/>
          <w:sz w:val="22"/>
          <w:szCs w:val="22"/>
          <w:lang w:val="ka-GE"/>
        </w:rPr>
        <w:lastRenderedPageBreak/>
        <w:t>პროცენტულ სტრუქტურაში პირველ ადგილზე თურქეთია - 21.0 პროცენტით, მეორე ადგილზე ჩეხეთია - 20.6  პროცენტით, ხოლო მესამე ადგილზე აშშ -  16.7  პროცენტით.</w:t>
      </w:r>
    </w:p>
    <w:p w:rsidR="006036CD" w:rsidRPr="000E425B" w:rsidRDefault="006036CD" w:rsidP="003E717A">
      <w:pPr>
        <w:ind w:firstLine="720"/>
        <w:jc w:val="both"/>
        <w:rPr>
          <w:rFonts w:ascii="Sylfaen" w:eastAsia="Sylfaen" w:hAnsi="Sylfaen" w:cs="Sylfaen"/>
          <w:sz w:val="22"/>
          <w:szCs w:val="22"/>
          <w:lang w:val="ka-GE"/>
        </w:rPr>
      </w:pPr>
      <w:r w:rsidRPr="006036CD">
        <w:rPr>
          <w:rFonts w:ascii="Sylfaen" w:eastAsia="Sylfaen" w:hAnsi="Sylfaen" w:cs="Sylfaen"/>
          <w:sz w:val="22"/>
          <w:szCs w:val="22"/>
          <w:lang w:val="ka-GE"/>
        </w:rPr>
        <w:t>ყველაზე მეტი პირდაპირი უცხოური ინვესტიცია ენერგეტიკის სექტორში განხორციელდა და 78.7  მლნ აშშ დოლარი შეადგინა, შემდეგ მოდის ვაჭრობის სექტორი 39.5 მლნ აშშ დოლარი და ტრანსპორტის სექტორი</w:t>
      </w:r>
      <w:r w:rsidR="00365720">
        <w:rPr>
          <w:rFonts w:ascii="Sylfaen" w:eastAsia="Sylfaen" w:hAnsi="Sylfaen" w:cs="Sylfaen"/>
          <w:sz w:val="22"/>
          <w:szCs w:val="22"/>
          <w:lang w:val="en-US"/>
        </w:rPr>
        <w:t xml:space="preserve"> </w:t>
      </w:r>
      <w:r w:rsidRPr="006036CD">
        <w:rPr>
          <w:rFonts w:ascii="Sylfaen" w:eastAsia="Sylfaen" w:hAnsi="Sylfaen" w:cs="Sylfaen"/>
          <w:sz w:val="22"/>
          <w:szCs w:val="22"/>
          <w:lang w:val="ka-GE"/>
        </w:rPr>
        <w:t>38.8 მლნ აშშ დოლარი.</w:t>
      </w:r>
    </w:p>
    <w:p w:rsidR="005E2204" w:rsidRPr="00F046EB" w:rsidRDefault="005E2204" w:rsidP="003E717A">
      <w:pPr>
        <w:ind w:firstLine="720"/>
        <w:jc w:val="both"/>
        <w:rPr>
          <w:rFonts w:ascii="Sylfaen" w:hAnsi="Sylfaen"/>
          <w:sz w:val="22"/>
          <w:szCs w:val="22"/>
          <w:lang w:val="ka-GE"/>
        </w:rPr>
      </w:pPr>
    </w:p>
    <w:p w:rsidR="00D911DC" w:rsidRPr="00F046EB" w:rsidRDefault="00D911DC" w:rsidP="003E717A">
      <w:pPr>
        <w:pStyle w:val="BodyTextIndent2"/>
        <w:tabs>
          <w:tab w:val="num" w:pos="0"/>
        </w:tabs>
        <w:ind w:left="720" w:firstLine="0"/>
        <w:jc w:val="left"/>
        <w:rPr>
          <w:rFonts w:ascii="Sylfaen" w:hAnsi="Sylfaen" w:cs="Sylfaen"/>
          <w:b/>
          <w:color w:val="000000"/>
          <w:sz w:val="22"/>
          <w:szCs w:val="22"/>
          <w:lang w:val="ka-GE"/>
        </w:rPr>
      </w:pPr>
      <w:r w:rsidRPr="00F046EB">
        <w:rPr>
          <w:rFonts w:ascii="Sylfaen" w:hAnsi="Sylfaen" w:cs="Sylfaen"/>
          <w:b/>
          <w:color w:val="000000"/>
          <w:sz w:val="22"/>
          <w:szCs w:val="22"/>
          <w:lang w:val="ka-GE"/>
        </w:rPr>
        <w:t>ფულადი გზავნილები</w:t>
      </w:r>
    </w:p>
    <w:p w:rsidR="00D911DC" w:rsidRPr="00F21F79" w:rsidRDefault="00D911DC" w:rsidP="003E717A">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en-US"/>
        </w:rPr>
        <w:tab/>
      </w:r>
      <w:r w:rsidR="003A6E89" w:rsidRPr="003A6E89">
        <w:rPr>
          <w:rFonts w:ascii="Sylfaen" w:eastAsia="Sylfaen" w:hAnsi="Sylfaen" w:cs="Sylfaen"/>
          <w:sz w:val="22"/>
          <w:szCs w:val="22"/>
          <w:lang w:val="en-US"/>
        </w:rPr>
        <w:t>20</w:t>
      </w:r>
      <w:r w:rsidR="003A6E89" w:rsidRPr="003A6E89">
        <w:rPr>
          <w:rFonts w:ascii="Sylfaen" w:eastAsia="Sylfaen" w:hAnsi="Sylfaen" w:cs="Sylfaen"/>
          <w:sz w:val="22"/>
          <w:szCs w:val="22"/>
          <w:lang w:val="ka-GE"/>
        </w:rPr>
        <w:t>2</w:t>
      </w:r>
      <w:r w:rsidR="003A6E89" w:rsidRPr="003A6E89">
        <w:rPr>
          <w:rFonts w:ascii="Sylfaen" w:eastAsia="Sylfaen" w:hAnsi="Sylfaen" w:cs="Sylfaen"/>
          <w:sz w:val="22"/>
          <w:szCs w:val="22"/>
          <w:lang w:val="en-US"/>
        </w:rPr>
        <w:t xml:space="preserve">4 წლის </w:t>
      </w:r>
      <w:r w:rsidR="003A6E89" w:rsidRPr="003A6E89">
        <w:rPr>
          <w:rFonts w:ascii="Sylfaen" w:eastAsia="Sylfaen" w:hAnsi="Sylfaen" w:cs="Sylfaen"/>
          <w:sz w:val="22"/>
          <w:szCs w:val="22"/>
          <w:lang w:val="ka-GE"/>
        </w:rPr>
        <w:t>იანვარ-ივნისში</w:t>
      </w:r>
      <w:r w:rsidR="003A6E89" w:rsidRPr="003A6E89">
        <w:rPr>
          <w:rFonts w:ascii="Sylfaen" w:eastAsia="Sylfaen" w:hAnsi="Sylfaen" w:cs="Sylfaen"/>
          <w:sz w:val="22"/>
          <w:szCs w:val="22"/>
          <w:lang w:val="en-US"/>
        </w:rPr>
        <w:t xml:space="preserve"> </w:t>
      </w:r>
      <w:r w:rsidR="003A6E89" w:rsidRPr="003A6E89">
        <w:rPr>
          <w:rFonts w:ascii="Sylfaen" w:eastAsia="Sylfaen" w:hAnsi="Sylfaen" w:cs="Sylfaen"/>
          <w:sz w:val="22"/>
          <w:szCs w:val="22"/>
          <w:lang w:val="ka-GE"/>
        </w:rPr>
        <w:t xml:space="preserve">წმინდა </w:t>
      </w:r>
      <w:r w:rsidR="003A6E89" w:rsidRPr="003A6E89">
        <w:rPr>
          <w:rFonts w:ascii="Sylfaen" w:eastAsia="Sylfaen" w:hAnsi="Sylfaen" w:cs="Sylfaen"/>
          <w:sz w:val="22"/>
          <w:szCs w:val="22"/>
          <w:lang w:val="en-US"/>
        </w:rPr>
        <w:t>ფულადი გზავნილები წინა წლის შესაბამის პერიოდთან შედარებით 32.7 პრ</w:t>
      </w:r>
      <w:r w:rsidR="003A6E89" w:rsidRPr="003A6E89">
        <w:rPr>
          <w:rFonts w:ascii="Sylfaen" w:eastAsia="Sylfaen" w:hAnsi="Sylfaen" w:cs="Sylfaen"/>
          <w:sz w:val="22"/>
          <w:szCs w:val="22"/>
          <w:lang w:val="ka-GE"/>
        </w:rPr>
        <w:t>ოცენტით შემცირდა და 1</w:t>
      </w:r>
      <w:r w:rsidR="003A6E89" w:rsidRPr="003A6E89">
        <w:rPr>
          <w:rFonts w:ascii="Sylfaen" w:eastAsia="Sylfaen" w:hAnsi="Sylfaen" w:cs="Sylfaen"/>
          <w:sz w:val="22"/>
          <w:szCs w:val="22"/>
          <w:lang w:val="en-US"/>
        </w:rPr>
        <w:t xml:space="preserve"> </w:t>
      </w:r>
      <w:r w:rsidR="003A6E89" w:rsidRPr="003A6E89">
        <w:rPr>
          <w:rFonts w:ascii="Sylfaen" w:eastAsia="Sylfaen" w:hAnsi="Sylfaen" w:cs="Sylfaen"/>
          <w:sz w:val="22"/>
          <w:szCs w:val="22"/>
          <w:lang w:val="ka-GE"/>
        </w:rPr>
        <w:t>482.6 მლნ აშშ დოლარი შეადგინა (719.4 მლნ აშშ დოლარით ნაკლები)</w:t>
      </w:r>
      <w:r w:rsidR="003A6E89" w:rsidRPr="003A6E89">
        <w:rPr>
          <w:rFonts w:ascii="Sylfaen" w:eastAsia="Sylfaen" w:hAnsi="Sylfaen" w:cs="Sylfaen"/>
          <w:sz w:val="22"/>
          <w:szCs w:val="22"/>
          <w:lang w:val="en-US"/>
        </w:rPr>
        <w:t>.</w:t>
      </w:r>
      <w:r w:rsidRPr="00F046EB">
        <w:rPr>
          <w:rFonts w:ascii="Sylfaen" w:eastAsia="Sylfaen" w:hAnsi="Sylfaen" w:cs="Sylfaen"/>
          <w:sz w:val="22"/>
          <w:szCs w:val="22"/>
          <w:lang w:val="en-US"/>
        </w:rPr>
        <w:t xml:space="preserve"> </w:t>
      </w:r>
      <w:proofErr w:type="gramStart"/>
      <w:r w:rsidRPr="00F21F79">
        <w:rPr>
          <w:rFonts w:ascii="Sylfaen" w:eastAsia="Sylfaen" w:hAnsi="Sylfaen" w:cs="Sylfaen"/>
          <w:sz w:val="22"/>
          <w:szCs w:val="22"/>
          <w:lang w:val="en-US"/>
        </w:rPr>
        <w:t>წმინდა</w:t>
      </w:r>
      <w:proofErr w:type="gramEnd"/>
      <w:r w:rsidRPr="00F21F79">
        <w:rPr>
          <w:rFonts w:ascii="Sylfaen" w:eastAsia="Sylfaen" w:hAnsi="Sylfaen" w:cs="Sylfaen"/>
          <w:sz w:val="22"/>
          <w:szCs w:val="22"/>
          <w:lang w:val="en-US"/>
        </w:rPr>
        <w:t xml:space="preserve"> ფულადი გზავნილები </w:t>
      </w:r>
      <w:r w:rsidR="00F21F79" w:rsidRPr="00F21F79">
        <w:rPr>
          <w:rFonts w:ascii="Sylfaen" w:eastAsia="Sylfaen" w:hAnsi="Sylfaen" w:cs="Sylfaen"/>
          <w:sz w:val="22"/>
          <w:szCs w:val="22"/>
          <w:lang w:val="ka-GE"/>
        </w:rPr>
        <w:t>შემცირდა</w:t>
      </w:r>
      <w:r w:rsidR="00A13C3F" w:rsidRPr="00F21F79">
        <w:rPr>
          <w:rFonts w:ascii="Sylfaen" w:eastAsia="Sylfaen" w:hAnsi="Sylfaen" w:cs="Sylfaen"/>
          <w:sz w:val="22"/>
          <w:szCs w:val="22"/>
          <w:lang w:val="ka-GE"/>
        </w:rPr>
        <w:t>:</w:t>
      </w:r>
      <w:r w:rsidRPr="00F21F79">
        <w:rPr>
          <w:rFonts w:ascii="Sylfaen" w:eastAsia="Sylfaen" w:hAnsi="Sylfaen" w:cs="Sylfaen"/>
          <w:sz w:val="22"/>
          <w:szCs w:val="22"/>
          <w:lang w:val="en-US"/>
        </w:rPr>
        <w:t xml:space="preserve"> </w:t>
      </w:r>
      <w:r w:rsidR="00650C0F" w:rsidRPr="00F21F79">
        <w:rPr>
          <w:rFonts w:ascii="Sylfaen" w:eastAsia="Sylfaen" w:hAnsi="Sylfaen" w:cs="Sylfaen"/>
          <w:sz w:val="22"/>
          <w:szCs w:val="22"/>
          <w:lang w:val="ka-GE"/>
        </w:rPr>
        <w:t xml:space="preserve">რუსეთიდან </w:t>
      </w:r>
      <w:r w:rsidR="00F21F79">
        <w:rPr>
          <w:rFonts w:ascii="Sylfaen" w:eastAsia="Sylfaen" w:hAnsi="Sylfaen" w:cs="Sylfaen"/>
          <w:sz w:val="22"/>
          <w:szCs w:val="22"/>
          <w:lang w:val="ka-GE"/>
        </w:rPr>
        <w:t>7</w:t>
      </w:r>
      <w:r w:rsidR="006E64B4" w:rsidRPr="00F21F79">
        <w:rPr>
          <w:rFonts w:ascii="Sylfaen" w:eastAsia="Sylfaen" w:hAnsi="Sylfaen" w:cs="Sylfaen"/>
          <w:sz w:val="22"/>
          <w:szCs w:val="22"/>
          <w:lang w:val="en-US"/>
        </w:rPr>
        <w:t>2</w:t>
      </w:r>
      <w:r w:rsidR="00650C0F" w:rsidRPr="00F21F79">
        <w:rPr>
          <w:rFonts w:ascii="Sylfaen" w:eastAsia="Sylfaen" w:hAnsi="Sylfaen" w:cs="Sylfaen"/>
          <w:sz w:val="22"/>
          <w:szCs w:val="22"/>
          <w:lang w:val="ka-GE"/>
        </w:rPr>
        <w:t>.</w:t>
      </w:r>
      <w:r w:rsidR="00F21F79">
        <w:rPr>
          <w:rFonts w:ascii="Sylfaen" w:eastAsia="Sylfaen" w:hAnsi="Sylfaen" w:cs="Sylfaen"/>
          <w:sz w:val="22"/>
          <w:szCs w:val="22"/>
          <w:lang w:val="ka-GE"/>
        </w:rPr>
        <w:t>8</w:t>
      </w:r>
      <w:r w:rsidR="00650C0F" w:rsidRPr="00F21F79">
        <w:rPr>
          <w:rFonts w:ascii="Sylfaen" w:eastAsia="Sylfaen" w:hAnsi="Sylfaen" w:cs="Sylfaen"/>
          <w:sz w:val="22"/>
          <w:szCs w:val="22"/>
          <w:lang w:val="ka-GE"/>
        </w:rPr>
        <w:t xml:space="preserve"> პროცენტით და </w:t>
      </w:r>
      <w:r w:rsidR="00F21F79">
        <w:rPr>
          <w:rFonts w:ascii="Sylfaen" w:eastAsia="Sylfaen" w:hAnsi="Sylfaen" w:cs="Sylfaen"/>
          <w:sz w:val="22"/>
          <w:szCs w:val="22"/>
          <w:lang w:val="ka-GE"/>
        </w:rPr>
        <w:t>300</w:t>
      </w:r>
      <w:r w:rsidR="00650C0F" w:rsidRPr="00F21F79">
        <w:rPr>
          <w:rFonts w:ascii="Sylfaen" w:eastAsia="Sylfaen" w:hAnsi="Sylfaen" w:cs="Sylfaen"/>
          <w:sz w:val="22"/>
          <w:szCs w:val="22"/>
          <w:lang w:val="ka-GE"/>
        </w:rPr>
        <w:t>.</w:t>
      </w:r>
      <w:r w:rsidR="00F21F79">
        <w:rPr>
          <w:rFonts w:ascii="Sylfaen" w:eastAsia="Sylfaen" w:hAnsi="Sylfaen" w:cs="Sylfaen"/>
          <w:sz w:val="22"/>
          <w:szCs w:val="22"/>
          <w:lang w:val="ka-GE"/>
        </w:rPr>
        <w:t>9</w:t>
      </w:r>
      <w:r w:rsidR="00650C0F" w:rsidRPr="00F21F79">
        <w:rPr>
          <w:rFonts w:ascii="Sylfaen" w:eastAsia="Sylfaen" w:hAnsi="Sylfaen" w:cs="Sylfaen"/>
          <w:sz w:val="22"/>
          <w:szCs w:val="22"/>
          <w:lang w:val="ka-GE"/>
        </w:rPr>
        <w:t xml:space="preserve"> მლნ აშშ დოლარი შეადგინა (</w:t>
      </w:r>
      <w:r w:rsidR="00F21F79">
        <w:rPr>
          <w:rFonts w:ascii="Sylfaen" w:eastAsia="Sylfaen" w:hAnsi="Sylfaen" w:cs="Sylfaen"/>
          <w:sz w:val="22"/>
          <w:szCs w:val="22"/>
          <w:lang w:val="ka-GE"/>
        </w:rPr>
        <w:t>804</w:t>
      </w:r>
      <w:r w:rsidR="00650C0F" w:rsidRPr="00F21F79">
        <w:rPr>
          <w:rFonts w:ascii="Sylfaen" w:eastAsia="Sylfaen" w:hAnsi="Sylfaen" w:cs="Sylfaen"/>
          <w:sz w:val="22"/>
          <w:szCs w:val="22"/>
          <w:lang w:val="ka-GE"/>
        </w:rPr>
        <w:t>.</w:t>
      </w:r>
      <w:r w:rsidR="006E64B4" w:rsidRPr="00F21F79">
        <w:rPr>
          <w:rFonts w:ascii="Sylfaen" w:eastAsia="Sylfaen" w:hAnsi="Sylfaen" w:cs="Sylfaen"/>
          <w:sz w:val="22"/>
          <w:szCs w:val="22"/>
          <w:lang w:val="en-US"/>
        </w:rPr>
        <w:t>7</w:t>
      </w:r>
      <w:r w:rsidR="00650C0F" w:rsidRPr="00F21F79">
        <w:rPr>
          <w:rFonts w:ascii="Sylfaen" w:eastAsia="Sylfaen" w:hAnsi="Sylfaen" w:cs="Sylfaen"/>
          <w:sz w:val="22"/>
          <w:szCs w:val="22"/>
          <w:lang w:val="ka-GE"/>
        </w:rPr>
        <w:t xml:space="preserve"> მლნ აშშ დოლარით</w:t>
      </w:r>
      <w:r w:rsidR="00CB4AA0" w:rsidRPr="00F21F79">
        <w:rPr>
          <w:rFonts w:ascii="Sylfaen" w:eastAsia="Sylfaen" w:hAnsi="Sylfaen" w:cs="Sylfaen"/>
          <w:sz w:val="22"/>
          <w:szCs w:val="22"/>
          <w:lang w:val="ka-GE"/>
        </w:rPr>
        <w:t xml:space="preserve"> </w:t>
      </w:r>
      <w:r w:rsidR="00F21F79">
        <w:rPr>
          <w:rFonts w:ascii="Sylfaen" w:eastAsia="Sylfaen" w:hAnsi="Sylfaen" w:cs="Sylfaen"/>
          <w:sz w:val="22"/>
          <w:szCs w:val="22"/>
          <w:lang w:val="ka-GE"/>
        </w:rPr>
        <w:t>ნაკლებ</w:t>
      </w:r>
      <w:r w:rsidR="00CB4AA0" w:rsidRPr="00F21F79">
        <w:rPr>
          <w:rFonts w:ascii="Sylfaen" w:eastAsia="Sylfaen" w:hAnsi="Sylfaen" w:cs="Sylfaen"/>
          <w:sz w:val="22"/>
          <w:szCs w:val="22"/>
          <w:lang w:val="ka-GE"/>
        </w:rPr>
        <w:t>ი</w:t>
      </w:r>
      <w:r w:rsidR="00650C0F" w:rsidRPr="00F21F79">
        <w:rPr>
          <w:rFonts w:ascii="Sylfaen" w:eastAsia="Sylfaen" w:hAnsi="Sylfaen" w:cs="Sylfaen"/>
          <w:sz w:val="22"/>
          <w:szCs w:val="22"/>
          <w:lang w:val="ka-GE"/>
        </w:rPr>
        <w:t>)</w:t>
      </w:r>
      <w:r w:rsidR="00F21F79">
        <w:rPr>
          <w:rFonts w:ascii="Sylfaen" w:eastAsia="Sylfaen" w:hAnsi="Sylfaen" w:cs="Sylfaen"/>
          <w:sz w:val="22"/>
          <w:szCs w:val="22"/>
          <w:lang w:val="ka-GE"/>
        </w:rPr>
        <w:t>.</w:t>
      </w:r>
      <w:r w:rsidR="00650C0F" w:rsidRPr="00F21F79">
        <w:rPr>
          <w:rFonts w:ascii="Sylfaen" w:eastAsia="Sylfaen" w:hAnsi="Sylfaen" w:cs="Sylfaen"/>
          <w:sz w:val="22"/>
          <w:szCs w:val="22"/>
          <w:lang w:val="en-US"/>
        </w:rPr>
        <w:t xml:space="preserve"> </w:t>
      </w:r>
      <w:r w:rsidR="00F21F79" w:rsidRPr="00F21F79">
        <w:rPr>
          <w:rFonts w:ascii="Sylfaen" w:eastAsia="Sylfaen" w:hAnsi="Sylfaen" w:cs="Sylfaen"/>
          <w:sz w:val="22"/>
          <w:szCs w:val="22"/>
          <w:lang w:val="en-US"/>
        </w:rPr>
        <w:t xml:space="preserve">წმინდა ფულადი გზავნილები </w:t>
      </w:r>
      <w:r w:rsidR="00F21F79" w:rsidRPr="00F21F79">
        <w:rPr>
          <w:rFonts w:ascii="Sylfaen" w:eastAsia="Sylfaen" w:hAnsi="Sylfaen" w:cs="Sylfaen"/>
          <w:sz w:val="22"/>
          <w:szCs w:val="22"/>
          <w:lang w:val="ka-GE"/>
        </w:rPr>
        <w:t>გაიზარდა: აშშ-</w:t>
      </w:r>
      <w:proofErr w:type="gramStart"/>
      <w:r w:rsidR="00F21F79" w:rsidRPr="00F21F79">
        <w:rPr>
          <w:rFonts w:ascii="Sylfaen" w:eastAsia="Sylfaen" w:hAnsi="Sylfaen" w:cs="Sylfaen"/>
          <w:sz w:val="22"/>
          <w:szCs w:val="22"/>
          <w:lang w:val="en-US"/>
        </w:rPr>
        <w:t>დან</w:t>
      </w:r>
      <w:r w:rsidR="00F21F79">
        <w:rPr>
          <w:rFonts w:ascii="Sylfaen" w:eastAsia="Sylfaen" w:hAnsi="Sylfaen" w:cs="Sylfaen"/>
          <w:sz w:val="22"/>
          <w:szCs w:val="22"/>
          <w:lang w:val="ka-GE"/>
        </w:rPr>
        <w:t xml:space="preserve"> </w:t>
      </w:r>
      <w:r w:rsidRPr="00F21F79">
        <w:rPr>
          <w:rFonts w:ascii="Sylfaen" w:eastAsia="Sylfaen" w:hAnsi="Sylfaen" w:cs="Sylfaen"/>
          <w:sz w:val="22"/>
          <w:szCs w:val="22"/>
          <w:lang w:val="en-US"/>
        </w:rPr>
        <w:t xml:space="preserve"> </w:t>
      </w:r>
      <w:r w:rsidR="00F21F79">
        <w:rPr>
          <w:rFonts w:ascii="Sylfaen" w:eastAsia="Sylfaen" w:hAnsi="Sylfaen" w:cs="Sylfaen"/>
          <w:sz w:val="22"/>
          <w:szCs w:val="22"/>
          <w:lang w:val="ka-GE"/>
        </w:rPr>
        <w:t>30</w:t>
      </w:r>
      <w:r w:rsidRPr="00F21F79">
        <w:rPr>
          <w:rFonts w:ascii="Sylfaen" w:eastAsia="Sylfaen" w:hAnsi="Sylfaen" w:cs="Sylfaen"/>
          <w:sz w:val="22"/>
          <w:szCs w:val="22"/>
          <w:lang w:val="en-US"/>
        </w:rPr>
        <w:t>.</w:t>
      </w:r>
      <w:r w:rsidR="00F21F79">
        <w:rPr>
          <w:rFonts w:ascii="Sylfaen" w:eastAsia="Sylfaen" w:hAnsi="Sylfaen" w:cs="Sylfaen"/>
          <w:sz w:val="22"/>
          <w:szCs w:val="22"/>
          <w:lang w:val="ka-GE"/>
        </w:rPr>
        <w:t>5</w:t>
      </w:r>
      <w:proofErr w:type="gramEnd"/>
      <w:r w:rsidRPr="00F21F79">
        <w:rPr>
          <w:rFonts w:ascii="Sylfaen" w:eastAsia="Sylfaen" w:hAnsi="Sylfaen" w:cs="Sylfaen"/>
          <w:sz w:val="22"/>
          <w:szCs w:val="22"/>
          <w:lang w:val="en-US"/>
        </w:rPr>
        <w:t xml:space="preserve"> პროცენტით</w:t>
      </w:r>
      <w:r w:rsidR="00A56CAC" w:rsidRPr="00F21F79">
        <w:rPr>
          <w:rFonts w:ascii="Sylfaen" w:eastAsia="Sylfaen" w:hAnsi="Sylfaen" w:cs="Sylfaen"/>
          <w:sz w:val="22"/>
          <w:szCs w:val="22"/>
          <w:lang w:val="ka-GE"/>
        </w:rPr>
        <w:t xml:space="preserve"> და </w:t>
      </w:r>
      <w:r w:rsidR="00AA2666" w:rsidRPr="00F21F79">
        <w:rPr>
          <w:rFonts w:ascii="Sylfaen" w:eastAsia="Sylfaen" w:hAnsi="Sylfaen" w:cs="Sylfaen"/>
          <w:sz w:val="22"/>
          <w:szCs w:val="22"/>
          <w:lang w:val="en-US"/>
        </w:rPr>
        <w:t>2</w:t>
      </w:r>
      <w:r w:rsidR="00F21F79">
        <w:rPr>
          <w:rFonts w:ascii="Sylfaen" w:eastAsia="Sylfaen" w:hAnsi="Sylfaen" w:cs="Sylfaen"/>
          <w:sz w:val="22"/>
          <w:szCs w:val="22"/>
          <w:lang w:val="ka-GE"/>
        </w:rPr>
        <w:t>58</w:t>
      </w:r>
      <w:r w:rsidR="00A56CAC" w:rsidRPr="00F21F79">
        <w:rPr>
          <w:rFonts w:ascii="Sylfaen" w:eastAsia="Sylfaen" w:hAnsi="Sylfaen" w:cs="Sylfaen"/>
          <w:sz w:val="22"/>
          <w:szCs w:val="22"/>
          <w:lang w:val="ka-GE"/>
        </w:rPr>
        <w:t>.</w:t>
      </w:r>
      <w:r w:rsidR="00F21F79">
        <w:rPr>
          <w:rFonts w:ascii="Sylfaen" w:eastAsia="Sylfaen" w:hAnsi="Sylfaen" w:cs="Sylfaen"/>
          <w:sz w:val="22"/>
          <w:szCs w:val="22"/>
          <w:lang w:val="ka-GE"/>
        </w:rPr>
        <w:t>9</w:t>
      </w:r>
      <w:r w:rsidR="00A56CAC" w:rsidRPr="00F21F79">
        <w:rPr>
          <w:rFonts w:ascii="Sylfaen" w:eastAsia="Sylfaen" w:hAnsi="Sylfaen" w:cs="Sylfaen"/>
          <w:sz w:val="22"/>
          <w:szCs w:val="22"/>
          <w:lang w:val="ka-GE"/>
        </w:rPr>
        <w:t xml:space="preserve"> მლნ აშშ დოლარი შ</w:t>
      </w:r>
      <w:r w:rsidR="00A13C3F" w:rsidRPr="00F21F79">
        <w:rPr>
          <w:rFonts w:ascii="Sylfaen" w:eastAsia="Sylfaen" w:hAnsi="Sylfaen" w:cs="Sylfaen"/>
          <w:sz w:val="22"/>
          <w:szCs w:val="22"/>
          <w:lang w:val="ka-GE"/>
        </w:rPr>
        <w:t>ე</w:t>
      </w:r>
      <w:r w:rsidR="00A56CAC" w:rsidRPr="00F21F79">
        <w:rPr>
          <w:rFonts w:ascii="Sylfaen" w:eastAsia="Sylfaen" w:hAnsi="Sylfaen" w:cs="Sylfaen"/>
          <w:sz w:val="22"/>
          <w:szCs w:val="22"/>
          <w:lang w:val="ka-GE"/>
        </w:rPr>
        <w:t>ადგინ</w:t>
      </w:r>
      <w:r w:rsidR="00A13C3F" w:rsidRPr="00F21F79">
        <w:rPr>
          <w:rFonts w:ascii="Sylfaen" w:eastAsia="Sylfaen" w:hAnsi="Sylfaen" w:cs="Sylfaen"/>
          <w:sz w:val="22"/>
          <w:szCs w:val="22"/>
          <w:lang w:val="ka-GE"/>
        </w:rPr>
        <w:t>ა</w:t>
      </w:r>
      <w:r w:rsidR="00F45098" w:rsidRPr="00F21F79">
        <w:rPr>
          <w:rFonts w:ascii="Sylfaen" w:eastAsia="Sylfaen" w:hAnsi="Sylfaen" w:cs="Sylfaen"/>
          <w:sz w:val="22"/>
          <w:szCs w:val="22"/>
          <w:lang w:val="ka-GE"/>
        </w:rPr>
        <w:t xml:space="preserve"> (</w:t>
      </w:r>
      <w:r w:rsidR="00F21F79">
        <w:rPr>
          <w:rFonts w:ascii="Sylfaen" w:eastAsia="Sylfaen" w:hAnsi="Sylfaen" w:cs="Sylfaen"/>
          <w:sz w:val="22"/>
          <w:szCs w:val="22"/>
          <w:lang w:val="ka-GE"/>
        </w:rPr>
        <w:t>6</w:t>
      </w:r>
      <w:r w:rsidR="006E64B4" w:rsidRPr="00F21F79">
        <w:rPr>
          <w:rFonts w:ascii="Sylfaen" w:eastAsia="Sylfaen" w:hAnsi="Sylfaen" w:cs="Sylfaen"/>
          <w:sz w:val="22"/>
          <w:szCs w:val="22"/>
          <w:lang w:val="en-US"/>
        </w:rPr>
        <w:t>0</w:t>
      </w:r>
      <w:r w:rsidR="00F45098" w:rsidRPr="00F21F79">
        <w:rPr>
          <w:rFonts w:ascii="Sylfaen" w:eastAsia="Sylfaen" w:hAnsi="Sylfaen" w:cs="Sylfaen"/>
          <w:sz w:val="22"/>
          <w:szCs w:val="22"/>
          <w:lang w:val="ka-GE"/>
        </w:rPr>
        <w:t>.</w:t>
      </w:r>
      <w:r w:rsidR="00F21F79">
        <w:rPr>
          <w:rFonts w:ascii="Sylfaen" w:eastAsia="Sylfaen" w:hAnsi="Sylfaen" w:cs="Sylfaen"/>
          <w:sz w:val="22"/>
          <w:szCs w:val="22"/>
          <w:lang w:val="ka-GE"/>
        </w:rPr>
        <w:t>5</w:t>
      </w:r>
      <w:r w:rsidR="00F45098" w:rsidRPr="00F21F79">
        <w:rPr>
          <w:rFonts w:ascii="Sylfaen" w:eastAsia="Sylfaen" w:hAnsi="Sylfaen" w:cs="Sylfaen"/>
          <w:sz w:val="22"/>
          <w:szCs w:val="22"/>
          <w:lang w:val="ka-GE"/>
        </w:rPr>
        <w:t xml:space="preserve"> მლნ აშშ დოლარით</w:t>
      </w:r>
      <w:r w:rsidR="00F21F79">
        <w:rPr>
          <w:rFonts w:ascii="Sylfaen" w:eastAsia="Sylfaen" w:hAnsi="Sylfaen" w:cs="Sylfaen"/>
          <w:sz w:val="22"/>
          <w:szCs w:val="22"/>
          <w:lang w:val="ka-GE"/>
        </w:rPr>
        <w:t xml:space="preserve"> მეტი</w:t>
      </w:r>
      <w:r w:rsidR="00F45098" w:rsidRPr="00F21F79">
        <w:rPr>
          <w:rFonts w:ascii="Sylfaen" w:eastAsia="Sylfaen" w:hAnsi="Sylfaen" w:cs="Sylfaen"/>
          <w:sz w:val="22"/>
          <w:szCs w:val="22"/>
          <w:lang w:val="ka-GE"/>
        </w:rPr>
        <w:t>)</w:t>
      </w:r>
      <w:r w:rsidRPr="00F21F79">
        <w:rPr>
          <w:rFonts w:ascii="Sylfaen" w:eastAsia="Sylfaen" w:hAnsi="Sylfaen" w:cs="Sylfaen"/>
          <w:sz w:val="22"/>
          <w:szCs w:val="22"/>
          <w:lang w:val="en-US"/>
        </w:rPr>
        <w:t xml:space="preserve">, </w:t>
      </w:r>
      <w:r w:rsidR="00F21F79" w:rsidRPr="00F21F79">
        <w:rPr>
          <w:rFonts w:ascii="Sylfaen" w:eastAsia="Sylfaen" w:hAnsi="Sylfaen" w:cs="Sylfaen"/>
          <w:sz w:val="22"/>
          <w:szCs w:val="22"/>
          <w:lang w:val="ka-GE"/>
        </w:rPr>
        <w:t>იტალიიდან</w:t>
      </w:r>
      <w:r w:rsidRPr="00F21F79">
        <w:rPr>
          <w:rFonts w:ascii="Sylfaen" w:eastAsia="Sylfaen" w:hAnsi="Sylfaen" w:cs="Sylfaen"/>
          <w:sz w:val="22"/>
          <w:szCs w:val="22"/>
          <w:lang w:val="en-US"/>
        </w:rPr>
        <w:t xml:space="preserve"> </w:t>
      </w:r>
      <w:r w:rsidR="00A2546C" w:rsidRPr="00F21F79">
        <w:rPr>
          <w:rFonts w:ascii="Sylfaen" w:eastAsia="Sylfaen" w:hAnsi="Sylfaen" w:cs="Sylfaen"/>
          <w:sz w:val="22"/>
          <w:szCs w:val="22"/>
          <w:lang w:val="ka-GE"/>
        </w:rPr>
        <w:t xml:space="preserve">- </w:t>
      </w:r>
      <w:r w:rsidR="00F21F79">
        <w:rPr>
          <w:rFonts w:ascii="Sylfaen" w:eastAsia="Sylfaen" w:hAnsi="Sylfaen" w:cs="Sylfaen"/>
          <w:sz w:val="22"/>
          <w:szCs w:val="22"/>
          <w:lang w:val="ka-GE"/>
        </w:rPr>
        <w:t>9</w:t>
      </w:r>
      <w:r w:rsidRPr="00F21F79">
        <w:rPr>
          <w:rFonts w:ascii="Sylfaen" w:eastAsia="Sylfaen" w:hAnsi="Sylfaen" w:cs="Sylfaen"/>
          <w:sz w:val="22"/>
          <w:szCs w:val="22"/>
          <w:lang w:val="en-US"/>
        </w:rPr>
        <w:t>.</w:t>
      </w:r>
      <w:r w:rsidR="00F21F79">
        <w:rPr>
          <w:rFonts w:ascii="Sylfaen" w:eastAsia="Sylfaen" w:hAnsi="Sylfaen" w:cs="Sylfaen"/>
          <w:sz w:val="22"/>
          <w:szCs w:val="22"/>
          <w:lang w:val="ka-GE"/>
        </w:rPr>
        <w:t>7</w:t>
      </w:r>
      <w:r w:rsidRPr="00F21F79">
        <w:rPr>
          <w:rFonts w:ascii="Sylfaen" w:eastAsia="Sylfaen" w:hAnsi="Sylfaen" w:cs="Sylfaen"/>
          <w:sz w:val="22"/>
          <w:szCs w:val="22"/>
          <w:lang w:val="en-US"/>
        </w:rPr>
        <w:t xml:space="preserve"> პროცენტით</w:t>
      </w:r>
      <w:r w:rsidR="00F45098" w:rsidRPr="00F21F79">
        <w:rPr>
          <w:rFonts w:ascii="Sylfaen" w:eastAsia="Sylfaen" w:hAnsi="Sylfaen" w:cs="Sylfaen"/>
          <w:sz w:val="22"/>
          <w:szCs w:val="22"/>
          <w:lang w:val="ka-GE"/>
        </w:rPr>
        <w:t xml:space="preserve"> </w:t>
      </w:r>
      <w:r w:rsidR="00A13C3F" w:rsidRPr="00F21F79">
        <w:rPr>
          <w:rFonts w:ascii="Sylfaen" w:eastAsia="Sylfaen" w:hAnsi="Sylfaen" w:cs="Sylfaen"/>
          <w:sz w:val="22"/>
          <w:szCs w:val="22"/>
          <w:lang w:val="ka-GE"/>
        </w:rPr>
        <w:t xml:space="preserve">და </w:t>
      </w:r>
      <w:r w:rsidR="00F21F79">
        <w:rPr>
          <w:rFonts w:ascii="Sylfaen" w:eastAsia="Sylfaen" w:hAnsi="Sylfaen" w:cs="Sylfaen"/>
          <w:sz w:val="22"/>
          <w:szCs w:val="22"/>
          <w:lang w:val="ka-GE"/>
        </w:rPr>
        <w:t>270</w:t>
      </w:r>
      <w:r w:rsidR="00A13C3F" w:rsidRPr="00F21F79">
        <w:rPr>
          <w:rFonts w:ascii="Sylfaen" w:eastAsia="Sylfaen" w:hAnsi="Sylfaen" w:cs="Sylfaen"/>
          <w:sz w:val="22"/>
          <w:szCs w:val="22"/>
          <w:lang w:val="ka-GE"/>
        </w:rPr>
        <w:t>.</w:t>
      </w:r>
      <w:r w:rsidR="006E64B4" w:rsidRPr="00F21F79">
        <w:rPr>
          <w:rFonts w:ascii="Sylfaen" w:eastAsia="Sylfaen" w:hAnsi="Sylfaen" w:cs="Sylfaen"/>
          <w:sz w:val="22"/>
          <w:szCs w:val="22"/>
          <w:lang w:val="en-US"/>
        </w:rPr>
        <w:t>1</w:t>
      </w:r>
      <w:r w:rsidR="00A13C3F" w:rsidRPr="00F21F79">
        <w:rPr>
          <w:rFonts w:ascii="Sylfaen" w:eastAsia="Sylfaen" w:hAnsi="Sylfaen" w:cs="Sylfaen"/>
          <w:sz w:val="22"/>
          <w:szCs w:val="22"/>
          <w:lang w:val="ka-GE"/>
        </w:rPr>
        <w:t xml:space="preserve"> მლნ აშშ დოლარი შეადგინა </w:t>
      </w:r>
      <w:r w:rsidR="00F45098" w:rsidRPr="00F21F79">
        <w:rPr>
          <w:rFonts w:ascii="Sylfaen" w:eastAsia="Sylfaen" w:hAnsi="Sylfaen" w:cs="Sylfaen"/>
          <w:sz w:val="22"/>
          <w:szCs w:val="22"/>
          <w:lang w:val="ka-GE"/>
        </w:rPr>
        <w:t>(</w:t>
      </w:r>
      <w:r w:rsidR="00F21F79">
        <w:rPr>
          <w:rFonts w:ascii="Sylfaen" w:eastAsia="Sylfaen" w:hAnsi="Sylfaen" w:cs="Sylfaen"/>
          <w:sz w:val="22"/>
          <w:szCs w:val="22"/>
          <w:lang w:val="ka-GE"/>
        </w:rPr>
        <w:t>23</w:t>
      </w:r>
      <w:r w:rsidR="00F45098" w:rsidRPr="00F21F79">
        <w:rPr>
          <w:rFonts w:ascii="Sylfaen" w:eastAsia="Sylfaen" w:hAnsi="Sylfaen" w:cs="Sylfaen"/>
          <w:sz w:val="22"/>
          <w:szCs w:val="22"/>
          <w:lang w:val="ka-GE"/>
        </w:rPr>
        <w:t>.</w:t>
      </w:r>
      <w:r w:rsidR="00F21F79">
        <w:rPr>
          <w:rFonts w:ascii="Sylfaen" w:eastAsia="Sylfaen" w:hAnsi="Sylfaen" w:cs="Sylfaen"/>
          <w:sz w:val="22"/>
          <w:szCs w:val="22"/>
          <w:lang w:val="ka-GE"/>
        </w:rPr>
        <w:t>8</w:t>
      </w:r>
      <w:r w:rsidR="00F45098" w:rsidRPr="00F21F79">
        <w:rPr>
          <w:rFonts w:ascii="Sylfaen" w:eastAsia="Sylfaen" w:hAnsi="Sylfaen" w:cs="Sylfaen"/>
          <w:sz w:val="22"/>
          <w:szCs w:val="22"/>
          <w:lang w:val="ka-GE"/>
        </w:rPr>
        <w:t xml:space="preserve"> მლნ აშშ დოლარით)</w:t>
      </w:r>
      <w:r w:rsidRPr="00F21F79">
        <w:rPr>
          <w:rFonts w:ascii="Sylfaen" w:eastAsia="Sylfaen" w:hAnsi="Sylfaen" w:cs="Sylfaen"/>
          <w:sz w:val="22"/>
          <w:szCs w:val="22"/>
          <w:lang w:val="en-US"/>
        </w:rPr>
        <w:t xml:space="preserve">, </w:t>
      </w:r>
      <w:r w:rsidR="00F21F79">
        <w:rPr>
          <w:rFonts w:ascii="Sylfaen" w:eastAsia="Sylfaen" w:hAnsi="Sylfaen" w:cs="Sylfaen"/>
          <w:sz w:val="22"/>
          <w:szCs w:val="22"/>
          <w:lang w:val="ka-GE"/>
        </w:rPr>
        <w:t xml:space="preserve"> </w:t>
      </w:r>
      <w:r w:rsidR="00F21F79" w:rsidRPr="00F21F79">
        <w:rPr>
          <w:rFonts w:ascii="Sylfaen" w:eastAsia="Sylfaen" w:hAnsi="Sylfaen" w:cs="Sylfaen"/>
          <w:sz w:val="22"/>
          <w:szCs w:val="22"/>
          <w:lang w:val="ka-GE"/>
        </w:rPr>
        <w:t>გერმანიიდან</w:t>
      </w:r>
      <w:r w:rsidRPr="00F21F79">
        <w:rPr>
          <w:rFonts w:ascii="Sylfaen" w:eastAsia="Sylfaen" w:hAnsi="Sylfaen" w:cs="Sylfaen"/>
          <w:sz w:val="22"/>
          <w:szCs w:val="22"/>
          <w:lang w:val="en-US"/>
        </w:rPr>
        <w:t xml:space="preserve"> </w:t>
      </w:r>
      <w:r w:rsidR="00A2546C" w:rsidRPr="00F21F79">
        <w:rPr>
          <w:rFonts w:ascii="Sylfaen" w:eastAsia="Sylfaen" w:hAnsi="Sylfaen" w:cs="Sylfaen"/>
          <w:sz w:val="22"/>
          <w:szCs w:val="22"/>
          <w:lang w:val="ka-GE"/>
        </w:rPr>
        <w:t xml:space="preserve">- </w:t>
      </w:r>
      <w:r w:rsidR="00F21F79">
        <w:rPr>
          <w:rFonts w:ascii="Sylfaen" w:eastAsia="Sylfaen" w:hAnsi="Sylfaen" w:cs="Sylfaen"/>
          <w:sz w:val="22"/>
          <w:szCs w:val="22"/>
          <w:lang w:val="ka-GE"/>
        </w:rPr>
        <w:t>15</w:t>
      </w:r>
      <w:r w:rsidRPr="00F21F79">
        <w:rPr>
          <w:rFonts w:ascii="Sylfaen" w:eastAsia="Sylfaen" w:hAnsi="Sylfaen" w:cs="Sylfaen"/>
          <w:sz w:val="22"/>
          <w:szCs w:val="22"/>
          <w:lang w:val="en-US"/>
        </w:rPr>
        <w:t>.</w:t>
      </w:r>
      <w:r w:rsidR="00F21F79">
        <w:rPr>
          <w:rFonts w:ascii="Sylfaen" w:eastAsia="Sylfaen" w:hAnsi="Sylfaen" w:cs="Sylfaen"/>
          <w:sz w:val="22"/>
          <w:szCs w:val="22"/>
          <w:lang w:val="ka-GE"/>
        </w:rPr>
        <w:t>0</w:t>
      </w:r>
      <w:r w:rsidRPr="00F21F79">
        <w:rPr>
          <w:rFonts w:ascii="Sylfaen" w:eastAsia="Sylfaen" w:hAnsi="Sylfaen" w:cs="Sylfaen"/>
          <w:sz w:val="22"/>
          <w:szCs w:val="22"/>
          <w:lang w:val="en-US"/>
        </w:rPr>
        <w:t xml:space="preserve"> პროცენტით</w:t>
      </w:r>
      <w:r w:rsidR="00A13C3F" w:rsidRPr="00F21F79">
        <w:rPr>
          <w:rFonts w:ascii="Sylfaen" w:eastAsia="Sylfaen" w:hAnsi="Sylfaen" w:cs="Sylfaen"/>
          <w:sz w:val="22"/>
          <w:szCs w:val="22"/>
          <w:lang w:val="ka-GE"/>
        </w:rPr>
        <w:t xml:space="preserve"> და </w:t>
      </w:r>
      <w:r w:rsidR="006E64B4" w:rsidRPr="00F21F79">
        <w:rPr>
          <w:rFonts w:ascii="Sylfaen" w:eastAsia="Sylfaen" w:hAnsi="Sylfaen" w:cs="Sylfaen"/>
          <w:sz w:val="22"/>
          <w:szCs w:val="22"/>
          <w:lang w:val="en-US"/>
        </w:rPr>
        <w:t>1</w:t>
      </w:r>
      <w:r w:rsidR="00F21F79">
        <w:rPr>
          <w:rFonts w:ascii="Sylfaen" w:eastAsia="Sylfaen" w:hAnsi="Sylfaen" w:cs="Sylfaen"/>
          <w:sz w:val="22"/>
          <w:szCs w:val="22"/>
          <w:lang w:val="ka-GE"/>
        </w:rPr>
        <w:t>15</w:t>
      </w:r>
      <w:r w:rsidR="00A13C3F" w:rsidRPr="00F21F79">
        <w:rPr>
          <w:rFonts w:ascii="Sylfaen" w:eastAsia="Sylfaen" w:hAnsi="Sylfaen" w:cs="Sylfaen"/>
          <w:sz w:val="22"/>
          <w:szCs w:val="22"/>
          <w:lang w:val="ka-GE"/>
        </w:rPr>
        <w:t>.</w:t>
      </w:r>
      <w:r w:rsidR="00F21F79">
        <w:rPr>
          <w:rFonts w:ascii="Sylfaen" w:eastAsia="Sylfaen" w:hAnsi="Sylfaen" w:cs="Sylfaen"/>
          <w:sz w:val="22"/>
          <w:szCs w:val="22"/>
          <w:lang w:val="ka-GE"/>
        </w:rPr>
        <w:t>2</w:t>
      </w:r>
      <w:r w:rsidR="00A13C3F" w:rsidRPr="00F21F79">
        <w:rPr>
          <w:rFonts w:ascii="Sylfaen" w:eastAsia="Sylfaen" w:hAnsi="Sylfaen" w:cs="Sylfaen"/>
          <w:sz w:val="22"/>
          <w:szCs w:val="22"/>
          <w:lang w:val="ka-GE"/>
        </w:rPr>
        <w:t xml:space="preserve"> მლნ აშშ დოლარი შეადგინა</w:t>
      </w:r>
      <w:r w:rsidR="00F45098" w:rsidRPr="00F21F79">
        <w:rPr>
          <w:rFonts w:ascii="Sylfaen" w:eastAsia="Sylfaen" w:hAnsi="Sylfaen" w:cs="Sylfaen"/>
          <w:sz w:val="22"/>
          <w:szCs w:val="22"/>
          <w:lang w:val="ka-GE"/>
        </w:rPr>
        <w:t xml:space="preserve"> (</w:t>
      </w:r>
      <w:r w:rsidR="00F21F79">
        <w:rPr>
          <w:rFonts w:ascii="Sylfaen" w:eastAsia="Sylfaen" w:hAnsi="Sylfaen" w:cs="Sylfaen"/>
          <w:sz w:val="22"/>
          <w:szCs w:val="22"/>
          <w:lang w:val="ka-GE"/>
        </w:rPr>
        <w:t>15</w:t>
      </w:r>
      <w:r w:rsidR="00F45098" w:rsidRPr="00F21F79">
        <w:rPr>
          <w:rFonts w:ascii="Sylfaen" w:eastAsia="Sylfaen" w:hAnsi="Sylfaen" w:cs="Sylfaen"/>
          <w:sz w:val="22"/>
          <w:szCs w:val="22"/>
          <w:lang w:val="ka-GE"/>
        </w:rPr>
        <w:t>.</w:t>
      </w:r>
      <w:r w:rsidR="00F21F79">
        <w:rPr>
          <w:rFonts w:ascii="Sylfaen" w:eastAsia="Sylfaen" w:hAnsi="Sylfaen" w:cs="Sylfaen"/>
          <w:sz w:val="22"/>
          <w:szCs w:val="22"/>
          <w:lang w:val="ka-GE"/>
        </w:rPr>
        <w:t>0</w:t>
      </w:r>
      <w:r w:rsidR="00F45098" w:rsidRPr="00F21F79">
        <w:rPr>
          <w:rFonts w:ascii="Sylfaen" w:eastAsia="Sylfaen" w:hAnsi="Sylfaen" w:cs="Sylfaen"/>
          <w:sz w:val="22"/>
          <w:szCs w:val="22"/>
          <w:lang w:val="ka-GE"/>
        </w:rPr>
        <w:t xml:space="preserve"> მლნ აშშ დოლარით</w:t>
      </w:r>
      <w:r w:rsidR="00F21F79">
        <w:rPr>
          <w:rFonts w:ascii="Sylfaen" w:eastAsia="Sylfaen" w:hAnsi="Sylfaen" w:cs="Sylfaen"/>
          <w:sz w:val="22"/>
          <w:szCs w:val="22"/>
          <w:lang w:val="ka-GE"/>
        </w:rPr>
        <w:t xml:space="preserve"> მეტი</w:t>
      </w:r>
      <w:r w:rsidR="00F45098" w:rsidRPr="00F21F79">
        <w:rPr>
          <w:rFonts w:ascii="Sylfaen" w:eastAsia="Sylfaen" w:hAnsi="Sylfaen" w:cs="Sylfaen"/>
          <w:sz w:val="22"/>
          <w:szCs w:val="22"/>
          <w:lang w:val="ka-GE"/>
        </w:rPr>
        <w:t>)</w:t>
      </w:r>
      <w:r w:rsidR="006E64B4" w:rsidRPr="00F21F79">
        <w:rPr>
          <w:rFonts w:ascii="Sylfaen" w:eastAsia="Sylfaen" w:hAnsi="Sylfaen" w:cs="Sylfaen"/>
          <w:sz w:val="22"/>
          <w:szCs w:val="22"/>
          <w:lang w:val="en-US"/>
        </w:rPr>
        <w:t>,</w:t>
      </w:r>
      <w:r w:rsidRPr="00F21F79">
        <w:rPr>
          <w:rFonts w:ascii="Sylfaen" w:eastAsia="Sylfaen" w:hAnsi="Sylfaen" w:cs="Sylfaen"/>
          <w:sz w:val="22"/>
          <w:szCs w:val="22"/>
          <w:lang w:val="en-US"/>
        </w:rPr>
        <w:t xml:space="preserve"> </w:t>
      </w:r>
      <w:r w:rsidR="00F21F79" w:rsidRPr="00F21F79">
        <w:rPr>
          <w:rFonts w:ascii="Sylfaen" w:eastAsia="Sylfaen" w:hAnsi="Sylfaen" w:cs="Sylfaen"/>
          <w:sz w:val="22"/>
          <w:szCs w:val="22"/>
          <w:lang w:val="ka-GE"/>
        </w:rPr>
        <w:t>საბერძნეთიდან</w:t>
      </w:r>
      <w:r w:rsidR="00F21F79">
        <w:rPr>
          <w:rFonts w:ascii="Sylfaen" w:eastAsia="Sylfaen" w:hAnsi="Sylfaen" w:cs="Sylfaen"/>
          <w:sz w:val="22"/>
          <w:szCs w:val="22"/>
          <w:lang w:val="ka-GE"/>
        </w:rPr>
        <w:t xml:space="preserve"> </w:t>
      </w:r>
      <w:r w:rsidR="00AA2666" w:rsidRPr="00F21F79">
        <w:rPr>
          <w:rFonts w:ascii="Sylfaen" w:eastAsia="Sylfaen" w:hAnsi="Sylfaen" w:cs="Sylfaen"/>
          <w:sz w:val="22"/>
          <w:szCs w:val="22"/>
          <w:lang w:val="en-US"/>
        </w:rPr>
        <w:t xml:space="preserve"> </w:t>
      </w:r>
      <w:r w:rsidR="00AA2666" w:rsidRPr="00F21F79">
        <w:rPr>
          <w:rFonts w:ascii="Sylfaen" w:eastAsia="Sylfaen" w:hAnsi="Sylfaen" w:cs="Sylfaen"/>
          <w:sz w:val="22"/>
          <w:szCs w:val="22"/>
          <w:lang w:val="ka-GE"/>
        </w:rPr>
        <w:t xml:space="preserve">- </w:t>
      </w:r>
      <w:r w:rsidR="00F21F79">
        <w:rPr>
          <w:rFonts w:ascii="Sylfaen" w:eastAsia="Sylfaen" w:hAnsi="Sylfaen" w:cs="Sylfaen"/>
          <w:sz w:val="22"/>
          <w:szCs w:val="22"/>
          <w:lang w:val="ka-GE"/>
        </w:rPr>
        <w:t>6</w:t>
      </w:r>
      <w:r w:rsidR="00AA2666" w:rsidRPr="00F21F79">
        <w:rPr>
          <w:rFonts w:ascii="Sylfaen" w:eastAsia="Sylfaen" w:hAnsi="Sylfaen" w:cs="Sylfaen"/>
          <w:sz w:val="22"/>
          <w:szCs w:val="22"/>
          <w:lang w:val="en-US"/>
        </w:rPr>
        <w:t>.</w:t>
      </w:r>
      <w:r w:rsidR="00F21F79">
        <w:rPr>
          <w:rFonts w:ascii="Sylfaen" w:eastAsia="Sylfaen" w:hAnsi="Sylfaen" w:cs="Sylfaen"/>
          <w:sz w:val="22"/>
          <w:szCs w:val="22"/>
          <w:lang w:val="ka-GE"/>
        </w:rPr>
        <w:t>1</w:t>
      </w:r>
      <w:r w:rsidR="00AA2666" w:rsidRPr="00F21F79">
        <w:rPr>
          <w:rFonts w:ascii="Sylfaen" w:eastAsia="Sylfaen" w:hAnsi="Sylfaen" w:cs="Sylfaen"/>
          <w:sz w:val="22"/>
          <w:szCs w:val="22"/>
          <w:lang w:val="en-US"/>
        </w:rPr>
        <w:t xml:space="preserve"> პროცენტით</w:t>
      </w:r>
      <w:r w:rsidR="00AA2666" w:rsidRPr="00F21F79">
        <w:rPr>
          <w:rFonts w:ascii="Sylfaen" w:eastAsia="Sylfaen" w:hAnsi="Sylfaen" w:cs="Sylfaen"/>
          <w:sz w:val="22"/>
          <w:szCs w:val="22"/>
          <w:lang w:val="ka-GE"/>
        </w:rPr>
        <w:t xml:space="preserve"> და </w:t>
      </w:r>
      <w:r w:rsidR="00F21F79">
        <w:rPr>
          <w:rFonts w:ascii="Sylfaen" w:eastAsia="Sylfaen" w:hAnsi="Sylfaen" w:cs="Sylfaen"/>
          <w:sz w:val="22"/>
          <w:szCs w:val="22"/>
          <w:lang w:val="ka-GE"/>
        </w:rPr>
        <w:t>115</w:t>
      </w:r>
      <w:r w:rsidR="00AA2666" w:rsidRPr="00F21F79">
        <w:rPr>
          <w:rFonts w:ascii="Sylfaen" w:eastAsia="Sylfaen" w:hAnsi="Sylfaen" w:cs="Sylfaen"/>
          <w:sz w:val="22"/>
          <w:szCs w:val="22"/>
          <w:lang w:val="ka-GE"/>
        </w:rPr>
        <w:t>.</w:t>
      </w:r>
      <w:r w:rsidR="00F21F79">
        <w:rPr>
          <w:rFonts w:ascii="Sylfaen" w:eastAsia="Sylfaen" w:hAnsi="Sylfaen" w:cs="Sylfaen"/>
          <w:sz w:val="22"/>
          <w:szCs w:val="22"/>
          <w:lang w:val="ka-GE"/>
        </w:rPr>
        <w:t>6</w:t>
      </w:r>
      <w:r w:rsidR="00AA2666" w:rsidRPr="00F21F79">
        <w:rPr>
          <w:rFonts w:ascii="Sylfaen" w:eastAsia="Sylfaen" w:hAnsi="Sylfaen" w:cs="Sylfaen"/>
          <w:sz w:val="22"/>
          <w:szCs w:val="22"/>
          <w:lang w:val="ka-GE"/>
        </w:rPr>
        <w:t xml:space="preserve"> მლნ აშშ დოლარი შეადგინა (</w:t>
      </w:r>
      <w:r w:rsidR="00F21F79">
        <w:rPr>
          <w:rFonts w:ascii="Sylfaen" w:eastAsia="Sylfaen" w:hAnsi="Sylfaen" w:cs="Sylfaen"/>
          <w:sz w:val="22"/>
          <w:szCs w:val="22"/>
          <w:lang w:val="ka-GE"/>
        </w:rPr>
        <w:t>6</w:t>
      </w:r>
      <w:r w:rsidR="00AA2666" w:rsidRPr="00F21F79">
        <w:rPr>
          <w:rFonts w:ascii="Sylfaen" w:eastAsia="Sylfaen" w:hAnsi="Sylfaen" w:cs="Sylfaen"/>
          <w:sz w:val="22"/>
          <w:szCs w:val="22"/>
          <w:lang w:val="ka-GE"/>
        </w:rPr>
        <w:t>.</w:t>
      </w:r>
      <w:r w:rsidR="00F21F79">
        <w:rPr>
          <w:rFonts w:ascii="Sylfaen" w:eastAsia="Sylfaen" w:hAnsi="Sylfaen" w:cs="Sylfaen"/>
          <w:sz w:val="22"/>
          <w:szCs w:val="22"/>
          <w:lang w:val="ka-GE"/>
        </w:rPr>
        <w:t>7</w:t>
      </w:r>
      <w:r w:rsidR="00AA2666" w:rsidRPr="00F21F79">
        <w:rPr>
          <w:rFonts w:ascii="Sylfaen" w:eastAsia="Sylfaen" w:hAnsi="Sylfaen" w:cs="Sylfaen"/>
          <w:sz w:val="22"/>
          <w:szCs w:val="22"/>
          <w:lang w:val="ka-GE"/>
        </w:rPr>
        <w:t xml:space="preserve"> მლნ აშშ დოლარით</w:t>
      </w:r>
      <w:r w:rsidR="009D72AC">
        <w:rPr>
          <w:rFonts w:ascii="Sylfaen" w:eastAsia="Sylfaen" w:hAnsi="Sylfaen" w:cs="Sylfaen"/>
          <w:sz w:val="22"/>
          <w:szCs w:val="22"/>
          <w:lang w:val="ka-GE"/>
        </w:rPr>
        <w:t xml:space="preserve"> მეტი</w:t>
      </w:r>
      <w:r w:rsidR="00AA2666" w:rsidRPr="00F21F79">
        <w:rPr>
          <w:rFonts w:ascii="Sylfaen" w:eastAsia="Sylfaen" w:hAnsi="Sylfaen" w:cs="Sylfaen"/>
          <w:sz w:val="22"/>
          <w:szCs w:val="22"/>
          <w:lang w:val="ka-GE"/>
        </w:rPr>
        <w:t>),</w:t>
      </w:r>
      <w:r w:rsidR="00A13C3F" w:rsidRPr="00F21F79">
        <w:rPr>
          <w:rFonts w:ascii="Sylfaen" w:eastAsia="Sylfaen" w:hAnsi="Sylfaen" w:cs="Sylfaen"/>
          <w:sz w:val="22"/>
          <w:szCs w:val="22"/>
          <w:lang w:val="ka-GE"/>
        </w:rPr>
        <w:t xml:space="preserve"> </w:t>
      </w:r>
      <w:r w:rsidR="006E64B4" w:rsidRPr="00F21F79">
        <w:rPr>
          <w:rFonts w:ascii="Sylfaen" w:eastAsia="Sylfaen" w:hAnsi="Sylfaen" w:cs="Sylfaen"/>
          <w:sz w:val="22"/>
          <w:szCs w:val="22"/>
          <w:lang w:val="ka-GE"/>
        </w:rPr>
        <w:t>ისრაელ</w:t>
      </w:r>
      <w:r w:rsidR="00A13C3F" w:rsidRPr="00F21F79">
        <w:rPr>
          <w:rFonts w:ascii="Sylfaen" w:eastAsia="Sylfaen" w:hAnsi="Sylfaen" w:cs="Sylfaen"/>
          <w:sz w:val="22"/>
          <w:szCs w:val="22"/>
          <w:lang w:val="ka-GE"/>
        </w:rPr>
        <w:t xml:space="preserve">იდან - </w:t>
      </w:r>
      <w:r w:rsidR="006E64B4" w:rsidRPr="00F21F79">
        <w:rPr>
          <w:rFonts w:ascii="Sylfaen" w:eastAsia="Sylfaen" w:hAnsi="Sylfaen" w:cs="Sylfaen"/>
          <w:sz w:val="22"/>
          <w:szCs w:val="22"/>
          <w:lang w:val="ka-GE"/>
        </w:rPr>
        <w:t>1</w:t>
      </w:r>
      <w:r w:rsidR="00F21F79">
        <w:rPr>
          <w:rFonts w:ascii="Sylfaen" w:eastAsia="Sylfaen" w:hAnsi="Sylfaen" w:cs="Sylfaen"/>
          <w:sz w:val="22"/>
          <w:szCs w:val="22"/>
          <w:lang w:val="ka-GE"/>
        </w:rPr>
        <w:t>3</w:t>
      </w:r>
      <w:r w:rsidR="00A13C3F" w:rsidRPr="00F21F79">
        <w:rPr>
          <w:rFonts w:ascii="Sylfaen" w:eastAsia="Sylfaen" w:hAnsi="Sylfaen" w:cs="Sylfaen"/>
          <w:sz w:val="22"/>
          <w:szCs w:val="22"/>
          <w:lang w:val="ka-GE"/>
        </w:rPr>
        <w:t>.</w:t>
      </w:r>
      <w:r w:rsidR="00F21F79">
        <w:rPr>
          <w:rFonts w:ascii="Sylfaen" w:eastAsia="Sylfaen" w:hAnsi="Sylfaen" w:cs="Sylfaen"/>
          <w:sz w:val="22"/>
          <w:szCs w:val="22"/>
          <w:lang w:val="ka-GE"/>
        </w:rPr>
        <w:t>5</w:t>
      </w:r>
      <w:r w:rsidR="00A13C3F" w:rsidRPr="00F21F79">
        <w:rPr>
          <w:rFonts w:ascii="Sylfaen" w:eastAsia="Sylfaen" w:hAnsi="Sylfaen" w:cs="Sylfaen"/>
          <w:sz w:val="22"/>
          <w:szCs w:val="22"/>
          <w:lang w:val="ka-GE"/>
        </w:rPr>
        <w:t xml:space="preserve"> პროცენტით და </w:t>
      </w:r>
      <w:r w:rsidR="00AA2666" w:rsidRPr="00F21F79">
        <w:rPr>
          <w:rFonts w:ascii="Sylfaen" w:eastAsia="Sylfaen" w:hAnsi="Sylfaen" w:cs="Sylfaen"/>
          <w:sz w:val="22"/>
          <w:szCs w:val="22"/>
          <w:lang w:val="ka-GE"/>
        </w:rPr>
        <w:t>1</w:t>
      </w:r>
      <w:r w:rsidR="00F21F79">
        <w:rPr>
          <w:rFonts w:ascii="Sylfaen" w:eastAsia="Sylfaen" w:hAnsi="Sylfaen" w:cs="Sylfaen"/>
          <w:sz w:val="22"/>
          <w:szCs w:val="22"/>
          <w:lang w:val="ka-GE"/>
        </w:rPr>
        <w:t>17</w:t>
      </w:r>
      <w:r w:rsidR="00A13C3F" w:rsidRPr="00F21F79">
        <w:rPr>
          <w:rFonts w:ascii="Sylfaen" w:eastAsia="Sylfaen" w:hAnsi="Sylfaen" w:cs="Sylfaen"/>
          <w:sz w:val="22"/>
          <w:szCs w:val="22"/>
          <w:lang w:val="ka-GE"/>
        </w:rPr>
        <w:t>.</w:t>
      </w:r>
      <w:r w:rsidR="00AA2666" w:rsidRPr="00F21F79">
        <w:rPr>
          <w:rFonts w:ascii="Sylfaen" w:eastAsia="Sylfaen" w:hAnsi="Sylfaen" w:cs="Sylfaen"/>
          <w:sz w:val="22"/>
          <w:szCs w:val="22"/>
          <w:lang w:val="ka-GE"/>
        </w:rPr>
        <w:t>4</w:t>
      </w:r>
      <w:r w:rsidR="00A13C3F" w:rsidRPr="00F21F79">
        <w:rPr>
          <w:rFonts w:ascii="Sylfaen" w:eastAsia="Sylfaen" w:hAnsi="Sylfaen" w:cs="Sylfaen"/>
          <w:sz w:val="22"/>
          <w:szCs w:val="22"/>
          <w:lang w:val="ka-GE"/>
        </w:rPr>
        <w:t xml:space="preserve"> მლნ აშშ დოლარი შეადგინა (</w:t>
      </w:r>
      <w:r w:rsidR="006E64B4" w:rsidRPr="00F21F79">
        <w:rPr>
          <w:rFonts w:ascii="Sylfaen" w:eastAsia="Sylfaen" w:hAnsi="Sylfaen" w:cs="Sylfaen"/>
          <w:sz w:val="22"/>
          <w:szCs w:val="22"/>
          <w:lang w:val="ka-GE"/>
        </w:rPr>
        <w:t>1</w:t>
      </w:r>
      <w:r w:rsidR="00F21F79">
        <w:rPr>
          <w:rFonts w:ascii="Sylfaen" w:eastAsia="Sylfaen" w:hAnsi="Sylfaen" w:cs="Sylfaen"/>
          <w:sz w:val="22"/>
          <w:szCs w:val="22"/>
          <w:lang w:val="ka-GE"/>
        </w:rPr>
        <w:t>4</w:t>
      </w:r>
      <w:r w:rsidR="00A13C3F" w:rsidRPr="00F21F79">
        <w:rPr>
          <w:rFonts w:ascii="Sylfaen" w:eastAsia="Sylfaen" w:hAnsi="Sylfaen" w:cs="Sylfaen"/>
          <w:sz w:val="22"/>
          <w:szCs w:val="22"/>
          <w:lang w:val="ka-GE"/>
        </w:rPr>
        <w:t>.</w:t>
      </w:r>
      <w:r w:rsidR="00F21F79">
        <w:rPr>
          <w:rFonts w:ascii="Sylfaen" w:eastAsia="Sylfaen" w:hAnsi="Sylfaen" w:cs="Sylfaen"/>
          <w:sz w:val="22"/>
          <w:szCs w:val="22"/>
          <w:lang w:val="ka-GE"/>
        </w:rPr>
        <w:t>0</w:t>
      </w:r>
      <w:r w:rsidR="00A13C3F" w:rsidRPr="00F21F79">
        <w:rPr>
          <w:rFonts w:ascii="Sylfaen" w:eastAsia="Sylfaen" w:hAnsi="Sylfaen" w:cs="Sylfaen"/>
          <w:sz w:val="22"/>
          <w:szCs w:val="22"/>
          <w:lang w:val="ka-GE"/>
        </w:rPr>
        <w:t xml:space="preserve"> მლნ აშშ დოლარით</w:t>
      </w:r>
      <w:r w:rsidR="009D72AC">
        <w:rPr>
          <w:rFonts w:ascii="Sylfaen" w:eastAsia="Sylfaen" w:hAnsi="Sylfaen" w:cs="Sylfaen"/>
          <w:sz w:val="22"/>
          <w:szCs w:val="22"/>
          <w:lang w:val="ka-GE"/>
        </w:rPr>
        <w:t xml:space="preserve"> მეტი</w:t>
      </w:r>
      <w:r w:rsidR="00A13C3F" w:rsidRPr="00F21F79">
        <w:rPr>
          <w:rFonts w:ascii="Sylfaen" w:eastAsia="Sylfaen" w:hAnsi="Sylfaen" w:cs="Sylfaen"/>
          <w:sz w:val="22"/>
          <w:szCs w:val="22"/>
          <w:lang w:val="ka-GE"/>
        </w:rPr>
        <w:t>).</w:t>
      </w:r>
    </w:p>
    <w:p w:rsidR="00366E77" w:rsidRPr="00F046EB" w:rsidRDefault="00366E77" w:rsidP="003E717A">
      <w:pPr>
        <w:widowControl w:val="0"/>
        <w:tabs>
          <w:tab w:val="decimal" w:pos="0"/>
        </w:tabs>
        <w:spacing w:before="50"/>
        <w:jc w:val="both"/>
        <w:rPr>
          <w:rFonts w:ascii="Sylfaen" w:eastAsia="Sylfaen" w:hAnsi="Sylfaen" w:cs="Sylfaen"/>
          <w:sz w:val="22"/>
          <w:szCs w:val="22"/>
          <w:lang w:val="en-US"/>
        </w:rPr>
      </w:pPr>
    </w:p>
    <w:p w:rsidR="00366E77" w:rsidRPr="00F046EB" w:rsidRDefault="00366E77" w:rsidP="003E717A">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ტურიზმი</w:t>
      </w:r>
    </w:p>
    <w:p w:rsidR="000053B1" w:rsidRPr="00F046EB" w:rsidRDefault="00366E77" w:rsidP="003E717A">
      <w:pPr>
        <w:widowControl w:val="0"/>
        <w:tabs>
          <w:tab w:val="decimal" w:pos="0"/>
        </w:tabs>
        <w:spacing w:before="50"/>
        <w:jc w:val="both"/>
        <w:rPr>
          <w:rFonts w:ascii="Sylfaen" w:eastAsia="Sylfaen" w:hAnsi="Sylfaen" w:cs="Sylfaen"/>
          <w:sz w:val="22"/>
          <w:szCs w:val="22"/>
          <w:lang w:val="en-US"/>
        </w:rPr>
      </w:pPr>
      <w:r w:rsidRPr="00F046EB">
        <w:rPr>
          <w:rFonts w:ascii="Sylfaen" w:eastAsia="Sylfaen" w:hAnsi="Sylfaen" w:cs="Sylfaen"/>
          <w:sz w:val="22"/>
          <w:szCs w:val="22"/>
          <w:lang w:val="en-US"/>
        </w:rPr>
        <w:tab/>
      </w:r>
      <w:r w:rsidR="003A6E89" w:rsidRPr="003A6E89">
        <w:rPr>
          <w:rFonts w:ascii="Sylfaen" w:eastAsia="Sylfaen" w:hAnsi="Sylfaen" w:cs="Sylfaen"/>
          <w:sz w:val="22"/>
          <w:szCs w:val="22"/>
          <w:lang w:val="en-US"/>
        </w:rPr>
        <w:t>20</w:t>
      </w:r>
      <w:r w:rsidR="003A6E89" w:rsidRPr="003A6E89">
        <w:rPr>
          <w:rFonts w:ascii="Sylfaen" w:eastAsia="Sylfaen" w:hAnsi="Sylfaen" w:cs="Sylfaen"/>
          <w:sz w:val="22"/>
          <w:szCs w:val="22"/>
          <w:lang w:val="ka-GE"/>
        </w:rPr>
        <w:t>24</w:t>
      </w:r>
      <w:r w:rsidR="003A6E89" w:rsidRPr="003A6E89">
        <w:rPr>
          <w:rFonts w:ascii="Sylfaen" w:eastAsia="Sylfaen" w:hAnsi="Sylfaen" w:cs="Sylfaen"/>
          <w:sz w:val="22"/>
          <w:szCs w:val="22"/>
          <w:lang w:val="en-US"/>
        </w:rPr>
        <w:t xml:space="preserve"> წლის იანვარ-ივნისში, საქართველოს </w:t>
      </w:r>
      <w:r w:rsidR="003A6E89" w:rsidRPr="003A6E89">
        <w:rPr>
          <w:rFonts w:ascii="Sylfaen" w:eastAsia="Sylfaen" w:hAnsi="Sylfaen" w:cs="Sylfaen"/>
          <w:sz w:val="22"/>
          <w:szCs w:val="22"/>
          <w:lang w:val="ka-GE"/>
        </w:rPr>
        <w:t>3 021.</w:t>
      </w:r>
      <w:r w:rsidR="003A6E89" w:rsidRPr="003A6E89">
        <w:rPr>
          <w:rFonts w:ascii="Sylfaen" w:eastAsia="Sylfaen" w:hAnsi="Sylfaen" w:cs="Sylfaen"/>
          <w:sz w:val="22"/>
          <w:szCs w:val="22"/>
          <w:lang w:val="en-US"/>
        </w:rPr>
        <w:t xml:space="preserve">1 ათასი </w:t>
      </w:r>
      <w:r w:rsidR="003A6E89" w:rsidRPr="003A6E89">
        <w:rPr>
          <w:rFonts w:ascii="Sylfaen" w:eastAsia="Sylfaen" w:hAnsi="Sylfaen" w:cs="Sylfaen"/>
          <w:sz w:val="22"/>
          <w:szCs w:val="22"/>
          <w:lang w:val="ka-GE"/>
        </w:rPr>
        <w:t xml:space="preserve">საერთაშორისო მოგზაურების </w:t>
      </w:r>
      <w:r w:rsidR="003A6E89" w:rsidRPr="003A6E89">
        <w:rPr>
          <w:rFonts w:ascii="Sylfaen" w:eastAsia="Sylfaen" w:hAnsi="Sylfaen" w:cs="Sylfaen"/>
          <w:sz w:val="22"/>
          <w:szCs w:val="22"/>
          <w:lang w:val="en-US"/>
        </w:rPr>
        <w:t>ვიზიტორი ეწვია (20</w:t>
      </w:r>
      <w:r w:rsidR="003A6E89" w:rsidRPr="003A6E89">
        <w:rPr>
          <w:rFonts w:ascii="Sylfaen" w:eastAsia="Sylfaen" w:hAnsi="Sylfaen" w:cs="Sylfaen"/>
          <w:sz w:val="22"/>
          <w:szCs w:val="22"/>
          <w:lang w:val="ka-GE"/>
        </w:rPr>
        <w:t>23</w:t>
      </w:r>
      <w:r w:rsidR="003A6E89" w:rsidRPr="003A6E89">
        <w:rPr>
          <w:rFonts w:ascii="Sylfaen" w:eastAsia="Sylfaen" w:hAnsi="Sylfaen" w:cs="Sylfaen"/>
          <w:sz w:val="22"/>
          <w:szCs w:val="22"/>
          <w:lang w:val="en-US"/>
        </w:rPr>
        <w:t xml:space="preserve"> წლის </w:t>
      </w:r>
      <w:r w:rsidR="003A6E89" w:rsidRPr="003A6E89">
        <w:rPr>
          <w:rFonts w:ascii="Sylfaen" w:eastAsia="Sylfaen" w:hAnsi="Sylfaen" w:cs="Sylfaen"/>
          <w:sz w:val="22"/>
          <w:szCs w:val="22"/>
          <w:lang w:val="ka-GE"/>
        </w:rPr>
        <w:t>ექვსი თვის</w:t>
      </w:r>
      <w:r w:rsidR="003A6E89" w:rsidRPr="003A6E89">
        <w:rPr>
          <w:rFonts w:ascii="Sylfaen" w:eastAsia="Sylfaen" w:hAnsi="Sylfaen" w:cs="Sylfaen"/>
          <w:sz w:val="22"/>
          <w:szCs w:val="22"/>
          <w:lang w:val="en-US"/>
        </w:rPr>
        <w:t xml:space="preserve"> მონაცემებით, ვიზიტორების რაოდენობა </w:t>
      </w:r>
      <w:r w:rsidR="003A6E89" w:rsidRPr="003A6E89">
        <w:rPr>
          <w:rFonts w:ascii="Sylfaen" w:eastAsia="Sylfaen" w:hAnsi="Sylfaen" w:cs="Sylfaen"/>
          <w:sz w:val="22"/>
          <w:szCs w:val="22"/>
          <w:lang w:val="ka-GE"/>
        </w:rPr>
        <w:t>2</w:t>
      </w:r>
      <w:r w:rsidR="003A6E89" w:rsidRPr="003A6E89">
        <w:rPr>
          <w:rFonts w:ascii="Sylfaen" w:eastAsia="Sylfaen" w:hAnsi="Sylfaen" w:cs="Sylfaen"/>
          <w:sz w:val="22"/>
          <w:szCs w:val="22"/>
          <w:lang w:val="en-US"/>
        </w:rPr>
        <w:t xml:space="preserve"> </w:t>
      </w:r>
      <w:r w:rsidR="003A6E89" w:rsidRPr="003A6E89">
        <w:rPr>
          <w:rFonts w:ascii="Sylfaen" w:eastAsia="Sylfaen" w:hAnsi="Sylfaen" w:cs="Sylfaen"/>
          <w:sz w:val="22"/>
          <w:szCs w:val="22"/>
          <w:lang w:val="ka-GE"/>
        </w:rPr>
        <w:t>860.1</w:t>
      </w:r>
      <w:r w:rsidR="003A6E89" w:rsidRPr="003A6E89">
        <w:rPr>
          <w:rFonts w:ascii="Sylfaen" w:eastAsia="Sylfaen" w:hAnsi="Sylfaen" w:cs="Sylfaen"/>
          <w:sz w:val="22"/>
          <w:szCs w:val="22"/>
          <w:lang w:val="en-US"/>
        </w:rPr>
        <w:t xml:space="preserve"> ათასს შეადგენდა), რაც გასული წლის ანალოგიურ მონაცემ</w:t>
      </w:r>
      <w:r w:rsidR="003A6E89" w:rsidRPr="003A6E89">
        <w:rPr>
          <w:rFonts w:ascii="Sylfaen" w:eastAsia="Sylfaen" w:hAnsi="Sylfaen" w:cs="Sylfaen"/>
          <w:sz w:val="22"/>
          <w:szCs w:val="22"/>
          <w:lang w:val="ka-GE"/>
        </w:rPr>
        <w:t>ზე</w:t>
      </w:r>
      <w:r w:rsidR="003A6E89" w:rsidRPr="003A6E89">
        <w:rPr>
          <w:rFonts w:ascii="Sylfaen" w:eastAsia="Sylfaen" w:hAnsi="Sylfaen" w:cs="Sylfaen"/>
          <w:sz w:val="22"/>
          <w:szCs w:val="22"/>
          <w:lang w:val="en-US"/>
        </w:rPr>
        <w:t xml:space="preserve"> </w:t>
      </w:r>
      <w:r w:rsidR="003A6E89" w:rsidRPr="003A6E89">
        <w:rPr>
          <w:rFonts w:ascii="Sylfaen" w:eastAsia="Sylfaen" w:hAnsi="Sylfaen" w:cs="Sylfaen"/>
          <w:sz w:val="22"/>
          <w:szCs w:val="22"/>
          <w:lang w:val="ka-GE"/>
        </w:rPr>
        <w:t>5</w:t>
      </w:r>
      <w:r w:rsidR="003A6E89" w:rsidRPr="003A6E89">
        <w:rPr>
          <w:rFonts w:ascii="Sylfaen" w:eastAsia="Sylfaen" w:hAnsi="Sylfaen" w:cs="Sylfaen"/>
          <w:sz w:val="22"/>
          <w:szCs w:val="22"/>
          <w:lang w:val="en-US"/>
        </w:rPr>
        <w:t>.</w:t>
      </w:r>
      <w:r w:rsidR="003A6E89" w:rsidRPr="003A6E89">
        <w:rPr>
          <w:rFonts w:ascii="Sylfaen" w:eastAsia="Sylfaen" w:hAnsi="Sylfaen" w:cs="Sylfaen"/>
          <w:sz w:val="22"/>
          <w:szCs w:val="22"/>
          <w:lang w:val="ka-GE"/>
        </w:rPr>
        <w:t>6</w:t>
      </w:r>
      <w:r w:rsidR="003A6E89" w:rsidRPr="003A6E89">
        <w:rPr>
          <w:rFonts w:ascii="Sylfaen" w:eastAsia="Sylfaen" w:hAnsi="Sylfaen" w:cs="Sylfaen"/>
          <w:sz w:val="22"/>
          <w:szCs w:val="22"/>
          <w:lang w:val="en-US"/>
        </w:rPr>
        <w:t xml:space="preserve"> პროცენტით </w:t>
      </w:r>
      <w:r w:rsidR="003A6E89" w:rsidRPr="003A6E89">
        <w:rPr>
          <w:rFonts w:ascii="Sylfaen" w:eastAsia="Sylfaen" w:hAnsi="Sylfaen" w:cs="Sylfaen"/>
          <w:sz w:val="22"/>
          <w:szCs w:val="22"/>
          <w:lang w:val="ka-GE"/>
        </w:rPr>
        <w:t>მეტი</w:t>
      </w:r>
      <w:r w:rsidR="003A6E89" w:rsidRPr="003A6E89">
        <w:rPr>
          <w:rFonts w:ascii="Sylfaen" w:eastAsia="Sylfaen" w:hAnsi="Sylfaen" w:cs="Sylfaen"/>
          <w:sz w:val="22"/>
          <w:szCs w:val="22"/>
          <w:lang w:val="en-US"/>
        </w:rPr>
        <w:t>ა</w:t>
      </w:r>
      <w:r w:rsidR="003A6E89" w:rsidRPr="003A6E89">
        <w:rPr>
          <w:rFonts w:ascii="Sylfaen" w:eastAsia="Sylfaen" w:hAnsi="Sylfaen" w:cs="Sylfaen"/>
          <w:sz w:val="22"/>
          <w:szCs w:val="22"/>
          <w:lang w:val="ka-GE"/>
        </w:rPr>
        <w:t xml:space="preserve">. </w:t>
      </w:r>
      <w:r w:rsidR="003A6E89" w:rsidRPr="003A6E89">
        <w:rPr>
          <w:rFonts w:ascii="Sylfaen" w:hAnsi="Sylfaen" w:cs="Sylfaen"/>
          <w:sz w:val="22"/>
          <w:szCs w:val="22"/>
          <w:lang w:val="ka-GE"/>
        </w:rPr>
        <w:t xml:space="preserve">2024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003A6E89" w:rsidRPr="003A6E89">
        <w:rPr>
          <w:rFonts w:ascii="Sylfaen" w:hAnsi="Sylfaen" w:cs="Sylfaen"/>
          <w:sz w:val="22"/>
          <w:szCs w:val="22"/>
          <w:lang w:val="en-US"/>
        </w:rPr>
        <w:t>7</w:t>
      </w:r>
      <w:r w:rsidR="003A6E89" w:rsidRPr="003A6E89">
        <w:rPr>
          <w:rFonts w:ascii="Sylfaen" w:hAnsi="Sylfaen" w:cs="Sylfaen"/>
          <w:sz w:val="22"/>
          <w:szCs w:val="22"/>
          <w:lang w:val="ka-GE"/>
        </w:rPr>
        <w:t>8.2</w:t>
      </w:r>
      <w:r w:rsidR="003A6E89" w:rsidRPr="003A6E89">
        <w:rPr>
          <w:rFonts w:ascii="Sylfaen" w:hAnsi="Sylfaen" w:cs="Sylfaen"/>
          <w:color w:val="FF0000"/>
          <w:sz w:val="22"/>
          <w:szCs w:val="22"/>
          <w:lang w:val="ka-GE"/>
        </w:rPr>
        <w:t xml:space="preserve"> </w:t>
      </w:r>
      <w:r w:rsidR="003A6E89" w:rsidRPr="003A6E89">
        <w:rPr>
          <w:rFonts w:ascii="Sylfaen" w:hAnsi="Sylfaen" w:cs="Sylfaen"/>
          <w:sz w:val="22"/>
          <w:szCs w:val="22"/>
          <w:lang w:val="ka-GE"/>
        </w:rPr>
        <w:t>პროცენტით (წყარო: საქართველოს ტურიზმის ეროვნული ადმინისტრაცია).</w:t>
      </w:r>
      <w:r w:rsidR="000053B1" w:rsidRPr="00F046EB">
        <w:rPr>
          <w:rFonts w:ascii="Sylfaen" w:eastAsia="Sylfaen" w:hAnsi="Sylfaen" w:cs="Sylfaen"/>
          <w:sz w:val="22"/>
          <w:szCs w:val="22"/>
          <w:lang w:val="ka-GE"/>
        </w:rPr>
        <w:t xml:space="preserve"> </w:t>
      </w:r>
    </w:p>
    <w:p w:rsidR="00B50E26" w:rsidRPr="003A6E89" w:rsidRDefault="000053B1" w:rsidP="003E717A">
      <w:pPr>
        <w:widowControl w:val="0"/>
        <w:tabs>
          <w:tab w:val="decimal" w:pos="0"/>
        </w:tabs>
        <w:spacing w:before="50"/>
        <w:jc w:val="both"/>
        <w:rPr>
          <w:rFonts w:ascii="Sylfaen" w:eastAsia="Sylfaen" w:hAnsi="Sylfaen" w:cs="Sylfaen"/>
          <w:color w:val="FF0000"/>
          <w:sz w:val="22"/>
          <w:szCs w:val="22"/>
          <w:lang w:val="en-US"/>
        </w:rPr>
      </w:pPr>
      <w:r w:rsidRPr="00F046EB">
        <w:rPr>
          <w:rFonts w:ascii="Sylfaen" w:eastAsia="Sylfaen" w:hAnsi="Sylfaen" w:cs="Sylfaen"/>
          <w:sz w:val="22"/>
          <w:szCs w:val="22"/>
          <w:lang w:val="en-US"/>
        </w:rPr>
        <w:tab/>
      </w:r>
      <w:r w:rsidR="00B50E26" w:rsidRPr="002146D0">
        <w:rPr>
          <w:rFonts w:ascii="Sylfaen" w:hAnsi="Sylfaen" w:cs="Sylfaen"/>
          <w:sz w:val="22"/>
          <w:szCs w:val="22"/>
          <w:lang w:val="ka-GE"/>
        </w:rPr>
        <w:t>ტურიზმიდან მიღებულმა შემოსავლებმა 1 8</w:t>
      </w:r>
      <w:r w:rsidR="00B50E26">
        <w:rPr>
          <w:rFonts w:ascii="Sylfaen" w:hAnsi="Sylfaen" w:cs="Sylfaen"/>
          <w:sz w:val="22"/>
          <w:szCs w:val="22"/>
          <w:lang w:val="ka-GE"/>
        </w:rPr>
        <w:t>98</w:t>
      </w:r>
      <w:r w:rsidR="00B50E26" w:rsidRPr="002146D0">
        <w:rPr>
          <w:rFonts w:ascii="Sylfaen" w:hAnsi="Sylfaen" w:cs="Sylfaen"/>
          <w:sz w:val="22"/>
          <w:szCs w:val="22"/>
          <w:lang w:val="ka-GE"/>
        </w:rPr>
        <w:t>.</w:t>
      </w:r>
      <w:r w:rsidR="00B50E26">
        <w:rPr>
          <w:rFonts w:ascii="Sylfaen" w:hAnsi="Sylfaen" w:cs="Sylfaen"/>
          <w:sz w:val="22"/>
          <w:szCs w:val="22"/>
          <w:lang w:val="ka-GE"/>
        </w:rPr>
        <w:t>4</w:t>
      </w:r>
      <w:r w:rsidR="00B50E26" w:rsidRPr="002146D0">
        <w:rPr>
          <w:rFonts w:ascii="Sylfaen" w:hAnsi="Sylfaen" w:cs="Sylfaen"/>
          <w:sz w:val="22"/>
          <w:szCs w:val="22"/>
          <w:lang w:val="ka-GE"/>
        </w:rPr>
        <w:t xml:space="preserve"> მლნ აშშ დოლარი შეადგინა, რაც 5.</w:t>
      </w:r>
      <w:r w:rsidR="00B50E26">
        <w:rPr>
          <w:rFonts w:ascii="Sylfaen" w:hAnsi="Sylfaen" w:cs="Sylfaen"/>
          <w:sz w:val="22"/>
          <w:szCs w:val="22"/>
          <w:lang w:val="ka-GE"/>
        </w:rPr>
        <w:t>2</w:t>
      </w:r>
      <w:r w:rsidR="00B50E26" w:rsidRPr="002146D0">
        <w:rPr>
          <w:rFonts w:ascii="Sylfaen" w:hAnsi="Sylfaen" w:cs="Sylfaen"/>
          <w:sz w:val="22"/>
          <w:szCs w:val="22"/>
          <w:lang w:val="ka-GE"/>
        </w:rPr>
        <w:t xml:space="preserve"> პროცენტით (</w:t>
      </w:r>
      <w:r w:rsidR="00B50E26">
        <w:rPr>
          <w:rFonts w:ascii="Sylfaen" w:hAnsi="Sylfaen" w:cs="Sylfaen"/>
          <w:sz w:val="22"/>
          <w:szCs w:val="22"/>
          <w:lang w:val="ka-GE"/>
        </w:rPr>
        <w:t>93</w:t>
      </w:r>
      <w:r w:rsidR="00B50E26" w:rsidRPr="002146D0">
        <w:rPr>
          <w:rFonts w:ascii="Sylfaen" w:hAnsi="Sylfaen" w:cs="Sylfaen"/>
          <w:sz w:val="22"/>
          <w:szCs w:val="22"/>
          <w:lang w:val="ka-GE"/>
        </w:rPr>
        <w:t>.</w:t>
      </w:r>
      <w:r w:rsidR="00B50E26">
        <w:rPr>
          <w:rFonts w:ascii="Sylfaen" w:hAnsi="Sylfaen" w:cs="Sylfaen"/>
          <w:sz w:val="22"/>
          <w:szCs w:val="22"/>
          <w:lang w:val="ka-GE"/>
        </w:rPr>
        <w:t>9</w:t>
      </w:r>
      <w:r w:rsidR="00B50E26" w:rsidRPr="002146D0">
        <w:rPr>
          <w:rFonts w:ascii="Sylfaen" w:hAnsi="Sylfaen" w:cs="Sylfaen"/>
          <w:sz w:val="22"/>
          <w:szCs w:val="22"/>
          <w:lang w:val="ka-GE"/>
        </w:rPr>
        <w:t xml:space="preserve"> მლნ აშშ დოლარით მეტი) მეტია გასული წლის მაჩვენებელზე. 2024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w:t>
      </w:r>
      <w:r w:rsidR="00B50E26">
        <w:rPr>
          <w:rFonts w:ascii="Sylfaen" w:hAnsi="Sylfaen" w:cs="Sylfaen"/>
          <w:sz w:val="22"/>
          <w:szCs w:val="22"/>
          <w:lang w:val="ka-GE"/>
        </w:rPr>
        <w:t>30</w:t>
      </w:r>
      <w:r w:rsidR="00B50E26" w:rsidRPr="002146D0">
        <w:rPr>
          <w:rFonts w:ascii="Sylfaen" w:hAnsi="Sylfaen" w:cs="Sylfaen"/>
          <w:sz w:val="22"/>
          <w:szCs w:val="22"/>
          <w:lang w:val="ka-GE"/>
        </w:rPr>
        <w:t>.</w:t>
      </w:r>
      <w:r w:rsidR="00B50E26">
        <w:rPr>
          <w:rFonts w:ascii="Sylfaen" w:hAnsi="Sylfaen" w:cs="Sylfaen"/>
          <w:sz w:val="22"/>
          <w:szCs w:val="22"/>
          <w:lang w:val="ka-GE"/>
        </w:rPr>
        <w:t>4</w:t>
      </w:r>
      <w:r w:rsidR="00B50E26" w:rsidRPr="002146D0">
        <w:rPr>
          <w:rFonts w:ascii="Sylfaen" w:hAnsi="Sylfaen" w:cs="Sylfaen"/>
          <w:sz w:val="22"/>
          <w:szCs w:val="22"/>
          <w:lang w:val="ka-GE"/>
        </w:rPr>
        <w:t xml:space="preserve"> პროცენტით (წყარო: საქართველოს ეროვნული ბანკი).</w:t>
      </w:r>
      <w:r w:rsidR="00B50E26" w:rsidRPr="003A6E89">
        <w:rPr>
          <w:rFonts w:ascii="Sylfaen" w:eastAsia="Sylfaen" w:hAnsi="Sylfaen" w:cs="Sylfaen"/>
          <w:color w:val="FF0000"/>
          <w:sz w:val="22"/>
          <w:szCs w:val="22"/>
          <w:lang w:val="en-US"/>
        </w:rPr>
        <w:t xml:space="preserve">  </w:t>
      </w:r>
    </w:p>
    <w:p w:rsidR="000053B1" w:rsidRPr="003A6E89" w:rsidRDefault="000053B1" w:rsidP="003E717A">
      <w:pPr>
        <w:widowControl w:val="0"/>
        <w:tabs>
          <w:tab w:val="decimal" w:pos="0"/>
        </w:tabs>
        <w:spacing w:before="50"/>
        <w:jc w:val="both"/>
        <w:rPr>
          <w:rFonts w:ascii="Sylfaen" w:eastAsia="Sylfaen" w:hAnsi="Sylfaen" w:cs="Sylfaen"/>
          <w:color w:val="FF0000"/>
          <w:sz w:val="22"/>
          <w:szCs w:val="22"/>
          <w:lang w:val="en-US"/>
        </w:rPr>
      </w:pPr>
    </w:p>
    <w:p w:rsidR="00C53CDF" w:rsidRPr="00F046EB" w:rsidRDefault="00A31320" w:rsidP="003E717A">
      <w:pPr>
        <w:pStyle w:val="BodyTextIndent2"/>
        <w:tabs>
          <w:tab w:val="num" w:pos="0"/>
        </w:tabs>
        <w:ind w:firstLine="0"/>
        <w:jc w:val="left"/>
        <w:rPr>
          <w:rFonts w:ascii="Sylfaen" w:eastAsia="Sylfaen" w:hAnsi="Sylfaen" w:cs="Sylfaen"/>
          <w:sz w:val="22"/>
          <w:szCs w:val="22"/>
          <w:lang w:val="ka-GE"/>
        </w:rPr>
      </w:pPr>
      <w:r w:rsidRPr="00F046EB">
        <w:rPr>
          <w:rFonts w:ascii="Sylfaen" w:eastAsia="Sylfaen" w:hAnsi="Sylfaen" w:cs="Sylfaen"/>
          <w:sz w:val="22"/>
          <w:szCs w:val="22"/>
        </w:rPr>
        <w:tab/>
      </w:r>
    </w:p>
    <w:p w:rsidR="004470D4" w:rsidRPr="00F046EB" w:rsidRDefault="004470D4" w:rsidP="003E717A">
      <w:pPr>
        <w:pStyle w:val="BodyTextIndent2"/>
        <w:tabs>
          <w:tab w:val="num" w:pos="0"/>
        </w:tabs>
        <w:ind w:firstLine="0"/>
        <w:jc w:val="center"/>
        <w:rPr>
          <w:rFonts w:ascii="Sylfaen" w:hAnsi="Sylfaen" w:cs="Sylfaen"/>
          <w:b/>
          <w:color w:val="000000"/>
          <w:sz w:val="22"/>
          <w:szCs w:val="22"/>
          <w:lang w:val="fr-FR"/>
        </w:rPr>
      </w:pPr>
      <w:r w:rsidRPr="00F046EB">
        <w:rPr>
          <w:rFonts w:ascii="Sylfaen" w:hAnsi="Sylfaen" w:cs="Sylfaen"/>
          <w:b/>
          <w:color w:val="000000"/>
          <w:sz w:val="22"/>
          <w:szCs w:val="22"/>
          <w:lang w:val="fr-FR"/>
        </w:rPr>
        <w:t xml:space="preserve">ინფორმაცია </w:t>
      </w:r>
      <w:r w:rsidR="003D7EB4" w:rsidRPr="00F046EB">
        <w:rPr>
          <w:rFonts w:ascii="Sylfaen" w:hAnsi="Sylfaen" w:cs="Sylfaen"/>
          <w:b/>
          <w:color w:val="000000"/>
          <w:sz w:val="22"/>
          <w:szCs w:val="22"/>
          <w:lang w:val="ka-GE"/>
        </w:rPr>
        <w:t xml:space="preserve">საქართველოს </w:t>
      </w:r>
      <w:r w:rsidR="00560BF9" w:rsidRPr="00F046EB">
        <w:rPr>
          <w:rFonts w:ascii="Sylfaen" w:hAnsi="Sylfaen" w:cs="Sylfaen"/>
          <w:b/>
          <w:color w:val="000000"/>
          <w:sz w:val="22"/>
          <w:szCs w:val="22"/>
          <w:lang w:val="ka-GE"/>
        </w:rPr>
        <w:t xml:space="preserve"> </w:t>
      </w:r>
      <w:r w:rsidR="003D7EB4" w:rsidRPr="00F046EB">
        <w:rPr>
          <w:rFonts w:ascii="Sylfaen" w:hAnsi="Sylfaen" w:cs="Sylfaen"/>
          <w:b/>
          <w:color w:val="000000"/>
          <w:sz w:val="22"/>
          <w:szCs w:val="22"/>
          <w:lang w:val="ka-GE"/>
        </w:rPr>
        <w:t>20</w:t>
      </w:r>
      <w:r w:rsidR="00893B8D" w:rsidRPr="00F046EB">
        <w:rPr>
          <w:rFonts w:ascii="Sylfaen" w:hAnsi="Sylfaen" w:cs="Sylfaen"/>
          <w:b/>
          <w:color w:val="000000"/>
          <w:sz w:val="22"/>
          <w:szCs w:val="22"/>
          <w:lang w:val="ka-GE"/>
        </w:rPr>
        <w:t>2</w:t>
      </w:r>
      <w:r w:rsidR="008715A2">
        <w:rPr>
          <w:rFonts w:ascii="Sylfaen" w:hAnsi="Sylfaen" w:cs="Sylfaen"/>
          <w:b/>
          <w:color w:val="000000"/>
          <w:sz w:val="22"/>
          <w:szCs w:val="22"/>
          <w:lang w:val="ka-GE"/>
        </w:rPr>
        <w:t>4</w:t>
      </w:r>
      <w:r w:rsidR="00560BF9" w:rsidRPr="00F046EB">
        <w:rPr>
          <w:rFonts w:ascii="Sylfaen" w:hAnsi="Sylfaen" w:cs="Sylfaen"/>
          <w:b/>
          <w:color w:val="000000"/>
          <w:sz w:val="22"/>
          <w:szCs w:val="22"/>
          <w:lang w:val="ka-GE"/>
        </w:rPr>
        <w:t xml:space="preserve"> </w:t>
      </w:r>
      <w:r w:rsidR="003D7EB4" w:rsidRPr="00F046EB">
        <w:rPr>
          <w:rFonts w:ascii="Sylfaen" w:hAnsi="Sylfaen" w:cs="Sylfaen"/>
          <w:b/>
          <w:color w:val="000000"/>
          <w:sz w:val="22"/>
          <w:szCs w:val="22"/>
          <w:lang w:val="ka-GE"/>
        </w:rPr>
        <w:t xml:space="preserve"> წლის</w:t>
      </w:r>
      <w:r w:rsidR="005D7B25" w:rsidRPr="00F046EB">
        <w:rPr>
          <w:rFonts w:ascii="Sylfaen" w:hAnsi="Sylfaen" w:cs="Sylfaen"/>
          <w:b/>
          <w:color w:val="000000"/>
          <w:sz w:val="22"/>
          <w:szCs w:val="22"/>
          <w:lang w:val="ka-GE"/>
        </w:rPr>
        <w:t xml:space="preserve"> იანვარ-</w:t>
      </w:r>
      <w:r w:rsidR="00D01BBA" w:rsidRPr="00F046EB">
        <w:rPr>
          <w:rFonts w:ascii="Sylfaen" w:hAnsi="Sylfaen" w:cs="Sylfaen"/>
          <w:b/>
          <w:color w:val="000000"/>
          <w:sz w:val="22"/>
          <w:szCs w:val="22"/>
          <w:lang w:val="ka-GE"/>
        </w:rPr>
        <w:t>ივნისი</w:t>
      </w:r>
      <w:r w:rsidR="005D7B25" w:rsidRPr="00F046EB">
        <w:rPr>
          <w:rFonts w:ascii="Sylfaen" w:hAnsi="Sylfaen" w:cs="Sylfaen"/>
          <w:b/>
          <w:color w:val="000000"/>
          <w:sz w:val="22"/>
          <w:szCs w:val="22"/>
          <w:lang w:val="ka-GE"/>
        </w:rPr>
        <w:t>ს</w:t>
      </w:r>
      <w:r w:rsidR="003D7EB4" w:rsidRPr="00F046EB">
        <w:rPr>
          <w:rFonts w:ascii="Sylfaen" w:hAnsi="Sylfaen" w:cs="Sylfaen"/>
          <w:b/>
          <w:color w:val="000000"/>
          <w:sz w:val="22"/>
          <w:szCs w:val="22"/>
          <w:lang w:val="ka-GE"/>
        </w:rPr>
        <w:t xml:space="preserve"> </w:t>
      </w:r>
      <w:r w:rsidR="00560BF9" w:rsidRPr="00F046EB">
        <w:rPr>
          <w:rFonts w:ascii="Sylfaen" w:hAnsi="Sylfaen" w:cs="Sylfaen"/>
          <w:b/>
          <w:color w:val="000000"/>
          <w:sz w:val="22"/>
          <w:szCs w:val="22"/>
          <w:lang w:val="ka-GE"/>
        </w:rPr>
        <w:t xml:space="preserve"> </w:t>
      </w:r>
      <w:r w:rsidRPr="00F046EB">
        <w:rPr>
          <w:rFonts w:ascii="Sylfaen" w:hAnsi="Sylfaen" w:cs="Sylfaen"/>
          <w:b/>
          <w:color w:val="000000"/>
          <w:sz w:val="22"/>
          <w:szCs w:val="22"/>
          <w:lang w:val="fr-FR"/>
        </w:rPr>
        <w:t xml:space="preserve">ნაერთი ბიუჯეტის </w:t>
      </w:r>
      <w:r w:rsidRPr="00F046EB">
        <w:rPr>
          <w:rFonts w:ascii="Sylfaen" w:hAnsi="Sylfaen" w:cs="Sylfaen"/>
          <w:b/>
          <w:color w:val="000000"/>
          <w:sz w:val="22"/>
          <w:szCs w:val="22"/>
          <w:lang w:val="fr-FR"/>
        </w:rPr>
        <w:br/>
        <w:t xml:space="preserve"> შემოსავლების  შესრულების შესახებ</w:t>
      </w:r>
    </w:p>
    <w:p w:rsidR="00D01BBA" w:rsidRPr="00F046EB" w:rsidRDefault="00D01BBA" w:rsidP="003E717A">
      <w:pPr>
        <w:pStyle w:val="BodyTextIndent2"/>
        <w:tabs>
          <w:tab w:val="num" w:pos="0"/>
        </w:tabs>
        <w:ind w:firstLine="0"/>
        <w:jc w:val="center"/>
        <w:rPr>
          <w:rFonts w:ascii="Sylfaen" w:hAnsi="Sylfaen" w:cs="Sylfaen"/>
          <w:b/>
          <w:color w:val="000000"/>
          <w:sz w:val="22"/>
          <w:szCs w:val="22"/>
          <w:lang w:val="fr-FR"/>
        </w:rPr>
      </w:pPr>
    </w:p>
    <w:p w:rsidR="00DC4060" w:rsidRPr="00F046EB" w:rsidRDefault="00284CE0" w:rsidP="003E717A">
      <w:pPr>
        <w:ind w:firstLine="720"/>
        <w:jc w:val="both"/>
        <w:rPr>
          <w:rFonts w:ascii="Sylfaen" w:hAnsi="Sylfaen" w:cs="Arial"/>
          <w:b/>
          <w:bCs/>
          <w:sz w:val="22"/>
          <w:szCs w:val="22"/>
          <w:lang w:val="en-US"/>
        </w:rPr>
      </w:pPr>
      <w:r w:rsidRPr="00F046EB">
        <w:rPr>
          <w:rFonts w:ascii="Sylfaen" w:hAnsi="Sylfaen" w:cs="Sylfaen"/>
          <w:sz w:val="22"/>
          <w:szCs w:val="22"/>
          <w:lang w:val="ka-GE"/>
        </w:rPr>
        <w:t>20</w:t>
      </w:r>
      <w:r w:rsidRPr="00F046EB">
        <w:rPr>
          <w:rFonts w:ascii="Sylfaen" w:hAnsi="Sylfaen" w:cs="Sylfaen"/>
          <w:sz w:val="22"/>
          <w:szCs w:val="22"/>
          <w:lang w:val="en-US"/>
        </w:rPr>
        <w:t>2</w:t>
      </w:r>
      <w:r w:rsidR="00AF3D0E">
        <w:rPr>
          <w:rFonts w:ascii="Sylfaen" w:hAnsi="Sylfaen" w:cs="Sylfaen"/>
          <w:sz w:val="22"/>
          <w:szCs w:val="22"/>
          <w:lang w:val="ka-GE"/>
        </w:rPr>
        <w:t>4</w:t>
      </w:r>
      <w:r w:rsidRPr="00F046EB">
        <w:rPr>
          <w:rFonts w:ascii="Sylfaen" w:hAnsi="Sylfaen" w:cs="Sylfaen"/>
          <w:sz w:val="22"/>
          <w:szCs w:val="22"/>
          <w:lang w:val="ka-GE"/>
        </w:rPr>
        <w:t xml:space="preserve"> წლის </w:t>
      </w:r>
      <w:r w:rsidR="00C778F3" w:rsidRPr="00F046EB">
        <w:rPr>
          <w:rFonts w:ascii="Sylfaen" w:hAnsi="Sylfaen" w:cs="Sylfaen"/>
          <w:sz w:val="22"/>
          <w:szCs w:val="22"/>
          <w:lang w:val="ka-GE"/>
        </w:rPr>
        <w:t xml:space="preserve">იანვარ-ივნისის ნაერთი ბიუჯეტის შემოსავლების საპროგნოზო მაჩვენებელი </w:t>
      </w:r>
      <w:r w:rsidR="00C778F3" w:rsidRPr="00F046EB">
        <w:rPr>
          <w:rFonts w:ascii="Sylfaen" w:hAnsi="Sylfaen" w:cs="Arial"/>
          <w:sz w:val="22"/>
          <w:szCs w:val="22"/>
          <w:lang w:val="en-US"/>
        </w:rPr>
        <w:t xml:space="preserve">განისაზღვრა  </w:t>
      </w:r>
      <w:r w:rsidR="00C778F3">
        <w:rPr>
          <w:rFonts w:ascii="Sylfaen" w:hAnsi="Sylfaen" w:cs="Arial"/>
          <w:sz w:val="22"/>
          <w:szCs w:val="22"/>
          <w:lang w:val="en-US"/>
        </w:rPr>
        <w:t>12 325 968.4</w:t>
      </w:r>
      <w:r w:rsidR="00C778F3" w:rsidRPr="00F046EB">
        <w:rPr>
          <w:rFonts w:ascii="Sylfaen" w:hAnsi="Sylfaen" w:cs="Arial"/>
          <w:sz w:val="22"/>
          <w:szCs w:val="22"/>
          <w:lang w:val="ka-GE"/>
        </w:rPr>
        <w:t xml:space="preserve"> ა</w:t>
      </w:r>
      <w:r w:rsidR="00C778F3" w:rsidRPr="00F046EB">
        <w:rPr>
          <w:rFonts w:ascii="Sylfaen" w:hAnsi="Sylfaen" w:cs="Sylfaen"/>
          <w:sz w:val="22"/>
          <w:szCs w:val="22"/>
          <w:lang w:val="ka-GE"/>
        </w:rPr>
        <w:t xml:space="preserve">თასი ლარით, საანგარიშო პერიოდში </w:t>
      </w:r>
      <w:r w:rsidR="00C778F3" w:rsidRPr="00F046EB">
        <w:rPr>
          <w:rFonts w:ascii="Sylfaen" w:hAnsi="Sylfaen" w:cs="Sylfaen"/>
          <w:sz w:val="22"/>
          <w:szCs w:val="22"/>
          <w:lang w:val="en-US"/>
        </w:rPr>
        <w:t xml:space="preserve"> </w:t>
      </w:r>
      <w:r w:rsidR="00C778F3" w:rsidRPr="00F046EB">
        <w:rPr>
          <w:rFonts w:ascii="Sylfaen" w:hAnsi="Sylfaen" w:cs="Sylfaen"/>
          <w:sz w:val="22"/>
          <w:szCs w:val="22"/>
          <w:lang w:val="ka-GE"/>
        </w:rPr>
        <w:t xml:space="preserve">მობილიზებულ იქნა </w:t>
      </w:r>
      <w:r w:rsidR="00C778F3">
        <w:rPr>
          <w:rFonts w:ascii="Sylfaen" w:hAnsi="Sylfaen" w:cs="Arial"/>
          <w:sz w:val="22"/>
          <w:szCs w:val="22"/>
          <w:lang w:val="en-US"/>
        </w:rPr>
        <w:t xml:space="preserve">12 878  826.5 </w:t>
      </w:r>
      <w:r w:rsidR="00C778F3" w:rsidRPr="00F046EB">
        <w:rPr>
          <w:rFonts w:ascii="Sylfaen" w:hAnsi="Sylfaen" w:cs="Sylfaen"/>
          <w:sz w:val="22"/>
          <w:szCs w:val="22"/>
          <w:lang w:val="ka-GE"/>
        </w:rPr>
        <w:t xml:space="preserve">ათასი ლარი, ანუ საპროგნოზო მაჩვენებლის </w:t>
      </w:r>
      <w:r w:rsidR="00C778F3">
        <w:rPr>
          <w:rFonts w:ascii="Sylfaen" w:hAnsi="Sylfaen" w:cs="Sylfaen"/>
          <w:sz w:val="22"/>
          <w:szCs w:val="22"/>
          <w:lang w:val="en-US"/>
        </w:rPr>
        <w:t>104.5</w:t>
      </w:r>
      <w:r w:rsidR="00C778F3" w:rsidRPr="00F046EB">
        <w:rPr>
          <w:rFonts w:ascii="Sylfaen" w:hAnsi="Sylfaen" w:cs="Sylfaen"/>
          <w:sz w:val="22"/>
          <w:szCs w:val="22"/>
          <w:lang w:val="ka-GE"/>
        </w:rPr>
        <w:t>%.</w:t>
      </w:r>
    </w:p>
    <w:p w:rsidR="00DC4060" w:rsidRPr="00F046EB" w:rsidRDefault="00DC4060" w:rsidP="003E717A">
      <w:pPr>
        <w:ind w:firstLine="720"/>
        <w:jc w:val="both"/>
        <w:rPr>
          <w:rFonts w:ascii="Sylfaen" w:hAnsi="Sylfaen" w:cs="Sylfaen"/>
          <w:b/>
          <w:sz w:val="22"/>
          <w:szCs w:val="22"/>
          <w:lang w:val="ka-GE"/>
        </w:rPr>
      </w:pPr>
    </w:p>
    <w:p w:rsidR="000053B1" w:rsidRPr="00F046EB" w:rsidRDefault="00DC4060" w:rsidP="003E717A">
      <w:pPr>
        <w:ind w:firstLine="720"/>
        <w:jc w:val="both"/>
        <w:rPr>
          <w:rFonts w:ascii="Sylfaen" w:hAnsi="Sylfaen" w:cs="Arial"/>
          <w:sz w:val="22"/>
          <w:szCs w:val="22"/>
          <w:lang w:val="en-US"/>
        </w:rPr>
      </w:pPr>
      <w:r w:rsidRPr="00F046EB">
        <w:rPr>
          <w:rFonts w:ascii="Sylfaen" w:hAnsi="Sylfaen" w:cs="Sylfaen"/>
          <w:b/>
          <w:sz w:val="22"/>
          <w:szCs w:val="22"/>
          <w:lang w:val="ka-GE"/>
        </w:rPr>
        <w:t>გადასახადების</w:t>
      </w:r>
      <w:r w:rsidRPr="00F046EB">
        <w:rPr>
          <w:rFonts w:ascii="Sylfaen" w:hAnsi="Sylfaen" w:cs="Sylfaen"/>
          <w:b/>
          <w:sz w:val="22"/>
          <w:szCs w:val="22"/>
          <w:lang w:val="en-US"/>
        </w:rPr>
        <w:t xml:space="preserve"> </w:t>
      </w:r>
      <w:r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განისაზღვრა</w:t>
      </w:r>
      <w:r w:rsidR="00284CE0" w:rsidRPr="00F046EB">
        <w:rPr>
          <w:rFonts w:ascii="Sylfaen" w:hAnsi="Sylfaen" w:cs="Arial"/>
          <w:sz w:val="22"/>
          <w:szCs w:val="22"/>
          <w:lang w:val="ka-GE"/>
        </w:rPr>
        <w:t xml:space="preserve"> </w:t>
      </w:r>
      <w:r w:rsidR="00C778F3">
        <w:rPr>
          <w:rFonts w:ascii="Sylfaen" w:hAnsi="Sylfaen" w:cs="Arial"/>
          <w:sz w:val="22"/>
          <w:szCs w:val="22"/>
          <w:lang w:val="en-US"/>
        </w:rPr>
        <w:t>10 962 200.0</w:t>
      </w:r>
      <w:r w:rsidR="00C778F3" w:rsidRPr="00F046EB">
        <w:rPr>
          <w:rFonts w:ascii="Sylfaen" w:hAnsi="Sylfaen" w:cs="Arial"/>
          <w:bCs/>
          <w:color w:val="000000"/>
          <w:sz w:val="22"/>
          <w:szCs w:val="22"/>
          <w:lang w:val="ka-GE"/>
        </w:rPr>
        <w:t xml:space="preserve"> </w:t>
      </w:r>
      <w:r w:rsidR="00C778F3" w:rsidRPr="00F046EB">
        <w:rPr>
          <w:rFonts w:ascii="Sylfaen" w:hAnsi="Sylfaen" w:cs="Arial"/>
          <w:sz w:val="22"/>
          <w:szCs w:val="22"/>
          <w:lang w:val="ka-GE"/>
        </w:rPr>
        <w:t xml:space="preserve">ათასი </w:t>
      </w:r>
      <w:r w:rsidR="00C778F3" w:rsidRPr="00F046EB">
        <w:rPr>
          <w:rFonts w:ascii="Sylfaen" w:hAnsi="Sylfaen" w:cs="Sylfaen"/>
          <w:sz w:val="22"/>
          <w:szCs w:val="22"/>
          <w:lang w:val="ka-GE"/>
        </w:rPr>
        <w:t>ლარით</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საანგარიშო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პერიოდში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მობილიზებულ</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იქნა</w:t>
      </w:r>
      <w:r w:rsidR="00C778F3" w:rsidRPr="00F046EB">
        <w:rPr>
          <w:rFonts w:ascii="Sylfaen" w:hAnsi="Sylfaen" w:cs="Arial"/>
          <w:sz w:val="22"/>
          <w:szCs w:val="22"/>
          <w:lang w:val="ka-GE"/>
        </w:rPr>
        <w:t xml:space="preserve"> </w:t>
      </w:r>
      <w:r w:rsidR="00C778F3">
        <w:rPr>
          <w:rFonts w:ascii="Sylfaen" w:hAnsi="Sylfaen" w:cs="Arial"/>
          <w:sz w:val="22"/>
          <w:szCs w:val="22"/>
          <w:lang w:val="en-US"/>
        </w:rPr>
        <w:t>11 539 633.6</w:t>
      </w:r>
      <w:r w:rsidR="00C778F3" w:rsidRPr="00F046EB">
        <w:rPr>
          <w:rFonts w:ascii="Sylfaen" w:hAnsi="Sylfaen" w:cs="Arial"/>
          <w:sz w:val="22"/>
          <w:szCs w:val="22"/>
          <w:lang w:val="ka-GE"/>
        </w:rPr>
        <w:t xml:space="preserve"> ათასი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ანუ</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საპროგნოზო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მაჩვენებლის</w:t>
      </w:r>
      <w:r w:rsidR="00C778F3" w:rsidRPr="00F046EB">
        <w:rPr>
          <w:rFonts w:ascii="Sylfaen" w:hAnsi="Sylfaen" w:cs="Arial"/>
          <w:sz w:val="22"/>
          <w:szCs w:val="22"/>
          <w:lang w:val="ka-GE"/>
        </w:rPr>
        <w:t xml:space="preserve"> </w:t>
      </w:r>
      <w:r w:rsidR="00C778F3">
        <w:rPr>
          <w:rFonts w:ascii="Sylfaen" w:hAnsi="Sylfaen" w:cs="Arial"/>
          <w:sz w:val="22"/>
          <w:szCs w:val="22"/>
          <w:lang w:val="en-US"/>
        </w:rPr>
        <w:t>105.3</w:t>
      </w:r>
      <w:r w:rsidR="00C778F3" w:rsidRPr="00F046EB">
        <w:rPr>
          <w:rFonts w:ascii="Sylfaen" w:hAnsi="Sylfaen" w:cs="Arial"/>
          <w:sz w:val="22"/>
          <w:szCs w:val="22"/>
          <w:lang w:val="ka-GE"/>
        </w:rPr>
        <w:t>%.</w:t>
      </w:r>
      <w:r w:rsidR="000053B1" w:rsidRPr="00F046EB">
        <w:rPr>
          <w:rFonts w:ascii="Sylfaen" w:hAnsi="Sylfaen" w:cs="Arial"/>
          <w:sz w:val="22"/>
          <w:szCs w:val="22"/>
          <w:lang w:val="en-US"/>
        </w:rPr>
        <w:t xml:space="preserve"> </w:t>
      </w:r>
      <w:r w:rsidR="000053B1" w:rsidRPr="00F046EB">
        <w:rPr>
          <w:rFonts w:ascii="Sylfaen" w:hAnsi="Sylfaen" w:cs="Arial"/>
          <w:sz w:val="22"/>
          <w:szCs w:val="22"/>
          <w:lang w:val="ka-GE"/>
        </w:rPr>
        <w:t xml:space="preserve">ასევე საანგარიშო პერიოდში ზედმეტად გადახდილი გადასახადების (დღგ) დაბრუნების მაჩვენებელმა შეადგინა </w:t>
      </w:r>
      <w:r w:rsidR="000053B1" w:rsidRPr="00F046EB">
        <w:rPr>
          <w:rFonts w:ascii="Sylfaen" w:hAnsi="Sylfaen" w:cs="Arial"/>
          <w:sz w:val="22"/>
          <w:szCs w:val="22"/>
        </w:rPr>
        <w:t xml:space="preserve">1 </w:t>
      </w:r>
      <w:r w:rsidR="00284CE0" w:rsidRPr="00F046EB">
        <w:rPr>
          <w:rFonts w:ascii="Sylfaen" w:hAnsi="Sylfaen" w:cs="Arial"/>
          <w:sz w:val="22"/>
          <w:szCs w:val="22"/>
          <w:lang w:val="ka-GE"/>
        </w:rPr>
        <w:t>1</w:t>
      </w:r>
      <w:r w:rsidR="00C778F3">
        <w:rPr>
          <w:rFonts w:ascii="Sylfaen" w:hAnsi="Sylfaen" w:cs="Arial"/>
          <w:sz w:val="22"/>
          <w:szCs w:val="22"/>
          <w:lang w:val="en-US"/>
        </w:rPr>
        <w:t>82</w:t>
      </w:r>
      <w:r w:rsidR="000053B1" w:rsidRPr="00F046EB">
        <w:rPr>
          <w:rFonts w:ascii="Sylfaen" w:hAnsi="Sylfaen" w:cs="Arial"/>
          <w:sz w:val="22"/>
          <w:szCs w:val="22"/>
          <w:lang w:val="ka-GE"/>
        </w:rPr>
        <w:t xml:space="preserve"> </w:t>
      </w:r>
      <w:r w:rsidR="00C778F3">
        <w:rPr>
          <w:rFonts w:ascii="Sylfaen" w:hAnsi="Sylfaen" w:cs="Arial"/>
          <w:sz w:val="22"/>
          <w:szCs w:val="22"/>
          <w:lang w:val="en-US"/>
        </w:rPr>
        <w:t>985</w:t>
      </w:r>
      <w:r w:rsidR="000053B1" w:rsidRPr="00F046EB">
        <w:rPr>
          <w:rFonts w:ascii="Sylfaen" w:hAnsi="Sylfaen" w:cs="Arial"/>
          <w:sz w:val="22"/>
          <w:szCs w:val="22"/>
          <w:lang w:val="ka-GE"/>
        </w:rPr>
        <w:t>.</w:t>
      </w:r>
      <w:r w:rsidR="00284CE0" w:rsidRPr="00F046EB">
        <w:rPr>
          <w:rFonts w:ascii="Sylfaen" w:hAnsi="Sylfaen" w:cs="Arial"/>
          <w:sz w:val="22"/>
          <w:szCs w:val="22"/>
          <w:lang w:val="ka-GE"/>
        </w:rPr>
        <w:t>6</w:t>
      </w:r>
      <w:r w:rsidR="000053B1" w:rsidRPr="00F046EB">
        <w:rPr>
          <w:rFonts w:ascii="Sylfaen" w:hAnsi="Sylfaen" w:cs="Arial"/>
          <w:sz w:val="22"/>
          <w:szCs w:val="22"/>
          <w:lang w:val="ka-GE"/>
        </w:rPr>
        <w:t xml:space="preserve"> ათასი ლარი.</w:t>
      </w:r>
    </w:p>
    <w:p w:rsidR="00DC4060" w:rsidRPr="00F046EB" w:rsidRDefault="00DC4060" w:rsidP="003E717A">
      <w:pPr>
        <w:ind w:firstLine="720"/>
        <w:jc w:val="both"/>
        <w:rPr>
          <w:rFonts w:ascii="Sylfaen" w:hAnsi="Sylfaen" w:cs="Sylfaen"/>
          <w:b/>
          <w:sz w:val="22"/>
          <w:szCs w:val="22"/>
          <w:lang w:val="en-US"/>
        </w:rPr>
      </w:pPr>
    </w:p>
    <w:p w:rsidR="00DC4060" w:rsidRPr="00F046EB" w:rsidRDefault="00DC4060" w:rsidP="003E717A">
      <w:pPr>
        <w:ind w:firstLine="720"/>
        <w:jc w:val="both"/>
        <w:rPr>
          <w:rFonts w:ascii="Sylfaen" w:hAnsi="Sylfaen" w:cs="Arial"/>
          <w:sz w:val="22"/>
          <w:szCs w:val="22"/>
          <w:lang w:val="en-US"/>
        </w:rPr>
      </w:pPr>
      <w:r w:rsidRPr="00F046EB">
        <w:rPr>
          <w:rFonts w:ascii="Sylfaen" w:hAnsi="Sylfaen" w:cs="Sylfaen"/>
          <w:b/>
          <w:sz w:val="22"/>
          <w:szCs w:val="22"/>
          <w:lang w:val="ka-GE"/>
        </w:rPr>
        <w:t xml:space="preserve">გრანტების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განისაზღვრა</w:t>
      </w:r>
      <w:r w:rsidR="00284CE0" w:rsidRPr="00F046EB">
        <w:rPr>
          <w:rFonts w:ascii="Sylfaen" w:hAnsi="Sylfaen" w:cs="Arial"/>
          <w:sz w:val="22"/>
          <w:szCs w:val="22"/>
          <w:lang w:val="ka-GE"/>
        </w:rPr>
        <w:t xml:space="preserve"> </w:t>
      </w:r>
      <w:r w:rsidR="00C778F3">
        <w:rPr>
          <w:rFonts w:ascii="Sylfaen" w:hAnsi="Sylfaen" w:cs="Arial"/>
          <w:sz w:val="22"/>
          <w:szCs w:val="22"/>
          <w:lang w:val="en-US"/>
        </w:rPr>
        <w:t>156 158.4</w:t>
      </w:r>
      <w:r w:rsidR="00C778F3" w:rsidRPr="00F046EB">
        <w:rPr>
          <w:rFonts w:ascii="Sylfaen" w:hAnsi="Sylfaen" w:cs="Arial"/>
          <w:sz w:val="22"/>
          <w:szCs w:val="22"/>
          <w:lang w:val="ka-GE"/>
        </w:rPr>
        <w:t xml:space="preserve"> ათასი ლარით, </w:t>
      </w:r>
      <w:r w:rsidR="00C778F3" w:rsidRPr="00F046EB">
        <w:rPr>
          <w:rFonts w:ascii="Sylfaen" w:hAnsi="Sylfaen" w:cs="Sylfaen"/>
          <w:sz w:val="22"/>
          <w:szCs w:val="22"/>
          <w:lang w:val="ka-GE"/>
        </w:rPr>
        <w:t>საანგარიშო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პერიოდში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მობილიზებულ</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იქნა</w:t>
      </w:r>
      <w:r w:rsidR="00C778F3" w:rsidRPr="00F046EB">
        <w:rPr>
          <w:rFonts w:ascii="Sylfaen" w:hAnsi="Sylfaen" w:cs="Arial"/>
          <w:sz w:val="22"/>
          <w:szCs w:val="22"/>
          <w:lang w:val="ka-GE"/>
        </w:rPr>
        <w:t xml:space="preserve"> </w:t>
      </w:r>
      <w:r w:rsidR="00C778F3" w:rsidRPr="00F046EB">
        <w:rPr>
          <w:rFonts w:ascii="Sylfaen" w:hAnsi="Sylfaen" w:cs="Arial"/>
          <w:sz w:val="22"/>
          <w:szCs w:val="22"/>
          <w:lang w:val="en-US"/>
        </w:rPr>
        <w:t xml:space="preserve"> 179 </w:t>
      </w:r>
      <w:r w:rsidR="00C778F3">
        <w:rPr>
          <w:rFonts w:ascii="Sylfaen" w:hAnsi="Sylfaen" w:cs="Arial"/>
          <w:sz w:val="22"/>
          <w:szCs w:val="22"/>
          <w:lang w:val="en-US"/>
        </w:rPr>
        <w:t>064.1</w:t>
      </w:r>
      <w:r w:rsidR="00C778F3" w:rsidRPr="00F046EB">
        <w:rPr>
          <w:rFonts w:ascii="Sylfaen" w:hAnsi="Sylfaen" w:cs="Arial"/>
          <w:sz w:val="22"/>
          <w:szCs w:val="22"/>
          <w:lang w:val="en-US"/>
        </w:rPr>
        <w:t xml:space="preserve"> </w:t>
      </w:r>
      <w:r w:rsidR="00C778F3" w:rsidRPr="00F046EB">
        <w:rPr>
          <w:rFonts w:ascii="Sylfaen" w:hAnsi="Sylfaen" w:cs="Arial"/>
          <w:sz w:val="22"/>
          <w:szCs w:val="22"/>
          <w:lang w:val="ka-GE"/>
        </w:rPr>
        <w:t xml:space="preserve">ათასი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ანუ</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საპროგნოზო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მაჩვენებლის</w:t>
      </w:r>
      <w:r w:rsidR="00C778F3" w:rsidRPr="00F046EB">
        <w:rPr>
          <w:rFonts w:ascii="Sylfaen" w:hAnsi="Sylfaen" w:cs="Arial"/>
          <w:sz w:val="22"/>
          <w:szCs w:val="22"/>
          <w:lang w:val="ka-GE"/>
        </w:rPr>
        <w:t xml:space="preserve"> </w:t>
      </w:r>
      <w:r w:rsidR="00C778F3">
        <w:rPr>
          <w:rFonts w:ascii="Sylfaen" w:hAnsi="Sylfaen" w:cs="Arial"/>
          <w:sz w:val="22"/>
          <w:szCs w:val="22"/>
          <w:lang w:val="en-US"/>
        </w:rPr>
        <w:t>114.7</w:t>
      </w:r>
      <w:r w:rsidR="00C778F3" w:rsidRPr="00F046EB">
        <w:rPr>
          <w:rFonts w:ascii="Sylfaen" w:hAnsi="Sylfaen" w:cs="Arial"/>
          <w:sz w:val="22"/>
          <w:szCs w:val="22"/>
          <w:lang w:val="ka-GE"/>
        </w:rPr>
        <w:t>%.</w:t>
      </w:r>
    </w:p>
    <w:p w:rsidR="00DC4060" w:rsidRPr="00F046EB" w:rsidRDefault="00DC4060" w:rsidP="003E717A">
      <w:pPr>
        <w:ind w:firstLine="720"/>
        <w:jc w:val="both"/>
        <w:rPr>
          <w:rFonts w:ascii="Sylfaen" w:hAnsi="Sylfaen" w:cs="Arial"/>
          <w:sz w:val="22"/>
          <w:szCs w:val="22"/>
          <w:lang w:val="en-US"/>
        </w:rPr>
      </w:pPr>
    </w:p>
    <w:p w:rsidR="0045732B" w:rsidRDefault="00DC4060" w:rsidP="003E717A">
      <w:pPr>
        <w:ind w:firstLine="720"/>
        <w:jc w:val="both"/>
        <w:rPr>
          <w:rFonts w:ascii="Sylfaen" w:hAnsi="Sylfaen" w:cs="Arial"/>
          <w:sz w:val="22"/>
          <w:szCs w:val="22"/>
          <w:lang w:val="ka-GE"/>
        </w:rPr>
      </w:pPr>
      <w:r w:rsidRPr="00F046EB">
        <w:rPr>
          <w:rFonts w:ascii="Sylfaen" w:hAnsi="Sylfaen" w:cs="Sylfaen"/>
          <w:b/>
          <w:sz w:val="22"/>
          <w:szCs w:val="22"/>
          <w:lang w:val="ka-GE"/>
        </w:rPr>
        <w:t>სხვა</w:t>
      </w:r>
      <w:r w:rsidRPr="00F046EB">
        <w:rPr>
          <w:rFonts w:ascii="Sylfaen" w:hAnsi="Sylfaen" w:cs="Arial"/>
          <w:b/>
          <w:sz w:val="22"/>
          <w:szCs w:val="22"/>
          <w:lang w:val="ka-GE"/>
        </w:rPr>
        <w:t xml:space="preserve">  </w:t>
      </w:r>
      <w:r w:rsidRPr="00F046EB">
        <w:rPr>
          <w:rFonts w:ascii="Sylfaen" w:hAnsi="Sylfaen" w:cs="Sylfaen"/>
          <w:b/>
          <w:sz w:val="22"/>
          <w:szCs w:val="22"/>
          <w:lang w:val="ka-GE"/>
        </w:rPr>
        <w:t xml:space="preserve">შემოსავლების </w:t>
      </w:r>
      <w:r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 xml:space="preserve">განისაზღვრა </w:t>
      </w:r>
      <w:r w:rsidR="002B3F95" w:rsidRPr="00F046EB">
        <w:rPr>
          <w:rFonts w:ascii="Sylfaen" w:hAnsi="Sylfaen" w:cs="Sylfaen"/>
          <w:sz w:val="22"/>
          <w:szCs w:val="22"/>
          <w:lang w:val="en-US"/>
        </w:rPr>
        <w:t xml:space="preserve"> </w:t>
      </w:r>
      <w:r w:rsidR="00C778F3">
        <w:rPr>
          <w:rFonts w:ascii="Sylfaen" w:hAnsi="Sylfaen" w:cs="Sylfaen"/>
          <w:sz w:val="22"/>
          <w:szCs w:val="22"/>
          <w:lang w:val="en-US"/>
        </w:rPr>
        <w:t>1 207 610.0</w:t>
      </w:r>
      <w:r w:rsidR="00C778F3" w:rsidRPr="00F046EB">
        <w:rPr>
          <w:rFonts w:ascii="Sylfaen" w:hAnsi="Sylfaen" w:cs="Arial"/>
          <w:sz w:val="22"/>
          <w:szCs w:val="22"/>
          <w:lang w:val="ka-GE"/>
        </w:rPr>
        <w:t xml:space="preserve"> ათასი </w:t>
      </w:r>
      <w:r w:rsidR="00C778F3" w:rsidRPr="00F046EB">
        <w:rPr>
          <w:rFonts w:ascii="Sylfaen" w:hAnsi="Sylfaen" w:cs="Sylfaen"/>
          <w:sz w:val="22"/>
          <w:szCs w:val="22"/>
          <w:lang w:val="ka-GE"/>
        </w:rPr>
        <w:t>ლარით</w:t>
      </w:r>
      <w:r w:rsidR="00C778F3" w:rsidRPr="00F046EB">
        <w:rPr>
          <w:rFonts w:ascii="Sylfaen" w:hAnsi="Sylfaen" w:cs="Arial"/>
          <w:sz w:val="22"/>
          <w:szCs w:val="22"/>
          <w:lang w:val="ka-GE"/>
        </w:rPr>
        <w:t xml:space="preserve">, </w:t>
      </w:r>
      <w:r w:rsidR="00C778F3" w:rsidRPr="00F046EB">
        <w:rPr>
          <w:rFonts w:ascii="Sylfaen" w:hAnsi="Sylfaen" w:cs="Arial"/>
          <w:sz w:val="22"/>
          <w:szCs w:val="22"/>
          <w:lang w:val="en-US"/>
        </w:rPr>
        <w:t xml:space="preserve"> </w:t>
      </w:r>
      <w:r w:rsidR="00C778F3" w:rsidRPr="00F046EB">
        <w:rPr>
          <w:rFonts w:ascii="Sylfaen" w:hAnsi="Sylfaen" w:cs="Sylfaen"/>
          <w:sz w:val="22"/>
          <w:szCs w:val="22"/>
          <w:lang w:val="ka-GE"/>
        </w:rPr>
        <w:t>საანგარიშო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პერიოდში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მობილიზებულ</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იქნა</w:t>
      </w:r>
      <w:r w:rsidR="00C778F3" w:rsidRPr="00F046EB">
        <w:rPr>
          <w:rFonts w:ascii="Sylfaen" w:hAnsi="Sylfaen" w:cs="Arial"/>
          <w:sz w:val="22"/>
          <w:szCs w:val="22"/>
          <w:lang w:val="ka-GE"/>
        </w:rPr>
        <w:t xml:space="preserve"> </w:t>
      </w:r>
      <w:r w:rsidR="00C778F3">
        <w:rPr>
          <w:rFonts w:ascii="Sylfaen" w:hAnsi="Sylfaen" w:cs="Arial"/>
          <w:sz w:val="22"/>
          <w:szCs w:val="22"/>
          <w:lang w:val="en-US"/>
        </w:rPr>
        <w:t>1 160 128.8</w:t>
      </w:r>
      <w:r w:rsidR="00C778F3" w:rsidRPr="00F046EB">
        <w:rPr>
          <w:rFonts w:ascii="Sylfaen" w:hAnsi="Sylfaen" w:cs="Arial"/>
          <w:sz w:val="22"/>
          <w:szCs w:val="22"/>
          <w:lang w:val="ka-GE"/>
        </w:rPr>
        <w:t xml:space="preserve"> </w:t>
      </w:r>
      <w:r w:rsidR="004447D0">
        <w:rPr>
          <w:rFonts w:ascii="Sylfaen" w:hAnsi="Sylfaen" w:cs="Arial"/>
          <w:sz w:val="22"/>
          <w:szCs w:val="22"/>
          <w:lang w:val="en-US"/>
        </w:rPr>
        <w:t xml:space="preserve"> </w:t>
      </w:r>
      <w:r w:rsidR="00C778F3" w:rsidRPr="00F046EB">
        <w:rPr>
          <w:rFonts w:ascii="Sylfaen" w:hAnsi="Sylfaen" w:cs="Sylfaen"/>
          <w:sz w:val="22"/>
          <w:szCs w:val="22"/>
          <w:lang w:val="ka-GE"/>
        </w:rPr>
        <w:t>ათასი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ანუ</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საპროგნოზო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მაჩვენებლის</w:t>
      </w:r>
      <w:r w:rsidR="004447D0">
        <w:rPr>
          <w:rFonts w:ascii="Sylfaen" w:hAnsi="Sylfaen" w:cs="Sylfaen"/>
          <w:sz w:val="22"/>
          <w:szCs w:val="22"/>
          <w:lang w:val="en-US"/>
        </w:rPr>
        <w:t xml:space="preserve"> </w:t>
      </w:r>
      <w:r w:rsidR="00C778F3" w:rsidRPr="00F046EB">
        <w:rPr>
          <w:rFonts w:ascii="Sylfaen" w:hAnsi="Sylfaen" w:cs="Arial"/>
          <w:sz w:val="22"/>
          <w:szCs w:val="22"/>
          <w:lang w:val="ka-GE"/>
        </w:rPr>
        <w:t xml:space="preserve"> </w:t>
      </w:r>
      <w:r w:rsidR="00C778F3">
        <w:rPr>
          <w:rFonts w:ascii="Sylfaen" w:hAnsi="Sylfaen" w:cs="Arial"/>
          <w:sz w:val="22"/>
          <w:szCs w:val="22"/>
          <w:lang w:val="en-US"/>
        </w:rPr>
        <w:t>96.1</w:t>
      </w:r>
      <w:r w:rsidR="00C778F3" w:rsidRPr="00F046EB">
        <w:rPr>
          <w:rFonts w:ascii="Sylfaen" w:hAnsi="Sylfaen" w:cs="Arial"/>
          <w:sz w:val="22"/>
          <w:szCs w:val="22"/>
          <w:lang w:val="ka-GE"/>
        </w:rPr>
        <w:t>%.</w:t>
      </w:r>
    </w:p>
    <w:p w:rsidR="00DC4060" w:rsidRPr="00F046EB" w:rsidRDefault="00DC4060" w:rsidP="003E717A">
      <w:pPr>
        <w:ind w:firstLine="720"/>
        <w:jc w:val="both"/>
        <w:rPr>
          <w:rFonts w:ascii="Sylfaen" w:hAnsi="Sylfaen" w:cs="Arial"/>
          <w:sz w:val="22"/>
          <w:szCs w:val="22"/>
          <w:lang w:val="en-US"/>
        </w:rPr>
      </w:pPr>
      <w:r w:rsidRPr="00F046EB">
        <w:rPr>
          <w:rFonts w:ascii="Sylfaen" w:hAnsi="Sylfaen" w:cs="Sylfaen"/>
          <w:b/>
          <w:sz w:val="22"/>
          <w:szCs w:val="22"/>
          <w:lang w:val="ka-GE"/>
        </w:rPr>
        <w:lastRenderedPageBreak/>
        <w:t>არაფინანსური</w:t>
      </w:r>
      <w:r w:rsidRPr="00F046EB">
        <w:rPr>
          <w:rFonts w:ascii="Sylfaen" w:hAnsi="Sylfaen" w:cs="Arial"/>
          <w:b/>
          <w:sz w:val="22"/>
          <w:szCs w:val="22"/>
          <w:lang w:val="ka-GE"/>
        </w:rPr>
        <w:t xml:space="preserve"> </w:t>
      </w:r>
      <w:r w:rsidRPr="00F046EB">
        <w:rPr>
          <w:rFonts w:ascii="Sylfaen" w:hAnsi="Sylfaen" w:cs="Sylfaen"/>
          <w:b/>
          <w:sz w:val="22"/>
          <w:szCs w:val="22"/>
          <w:lang w:val="ka-GE"/>
        </w:rPr>
        <w:t>აქტივების</w:t>
      </w:r>
      <w:r w:rsidR="004D49AF" w:rsidRPr="00F046EB">
        <w:rPr>
          <w:rFonts w:ascii="Sylfaen" w:hAnsi="Sylfaen" w:cs="Sylfaen"/>
          <w:b/>
          <w:sz w:val="22"/>
          <w:szCs w:val="22"/>
          <w:lang w:val="ka-GE"/>
        </w:rPr>
        <w:t xml:space="preserve"> </w:t>
      </w:r>
      <w:r w:rsidR="00284CE0" w:rsidRPr="00F046EB">
        <w:rPr>
          <w:rFonts w:ascii="Sylfaen" w:hAnsi="Sylfaen" w:cs="Sylfaen"/>
          <w:b/>
          <w:sz w:val="22"/>
          <w:szCs w:val="22"/>
          <w:lang w:val="ka-GE"/>
        </w:rPr>
        <w:t xml:space="preserve"> </w:t>
      </w:r>
      <w:r w:rsidR="00284CE0" w:rsidRPr="00F046EB">
        <w:rPr>
          <w:rFonts w:ascii="Sylfaen" w:hAnsi="Sylfaen" w:cs="Sylfaen"/>
          <w:sz w:val="22"/>
          <w:szCs w:val="22"/>
          <w:lang w:val="ka-GE"/>
        </w:rPr>
        <w:t>კლებიდან</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იქნა</w:t>
      </w:r>
      <w:r w:rsidR="00C778F3">
        <w:rPr>
          <w:rFonts w:ascii="Sylfaen" w:hAnsi="Sylfaen" w:cs="Sylfaen"/>
          <w:sz w:val="22"/>
          <w:szCs w:val="22"/>
          <w:lang w:val="en-US"/>
        </w:rPr>
        <w:t xml:space="preserve"> </w:t>
      </w:r>
      <w:r w:rsidR="00C778F3">
        <w:rPr>
          <w:rFonts w:ascii="Sylfaen" w:hAnsi="Sylfaen" w:cs="Arial"/>
          <w:sz w:val="22"/>
          <w:szCs w:val="22"/>
          <w:lang w:val="en-US"/>
        </w:rPr>
        <w:t>218 501.6</w:t>
      </w:r>
      <w:r w:rsidR="00C778F3" w:rsidRPr="00F046EB">
        <w:rPr>
          <w:rFonts w:ascii="Sylfaen" w:hAnsi="Sylfaen" w:cs="Arial"/>
          <w:sz w:val="22"/>
          <w:szCs w:val="22"/>
          <w:lang w:val="en-US"/>
        </w:rPr>
        <w:t xml:space="preserve"> </w:t>
      </w:r>
      <w:r w:rsidR="00C778F3" w:rsidRPr="00F046EB">
        <w:rPr>
          <w:rFonts w:ascii="Sylfaen" w:hAnsi="Sylfaen" w:cs="Sylfaen"/>
          <w:sz w:val="22"/>
          <w:szCs w:val="22"/>
          <w:lang w:val="ka-GE"/>
        </w:rPr>
        <w:t>ათასი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რაც</w:t>
      </w:r>
      <w:r w:rsidR="00C778F3" w:rsidRPr="00F046EB">
        <w:rPr>
          <w:rFonts w:ascii="Sylfaen" w:hAnsi="Sylfaen" w:cs="Arial"/>
          <w:sz w:val="22"/>
          <w:szCs w:val="22"/>
          <w:lang w:val="ka-GE"/>
        </w:rPr>
        <w:t xml:space="preserve"> </w:t>
      </w:r>
      <w:r w:rsidR="00C778F3" w:rsidRPr="00F046EB">
        <w:rPr>
          <w:rFonts w:ascii="Sylfaen" w:hAnsi="Sylfaen" w:cs="Arial"/>
          <w:sz w:val="22"/>
          <w:szCs w:val="22"/>
          <w:lang w:val="en-US"/>
        </w:rPr>
        <w:t xml:space="preserve"> </w:t>
      </w:r>
      <w:r w:rsidR="00C778F3" w:rsidRPr="00F046EB">
        <w:rPr>
          <w:rFonts w:ascii="Sylfaen" w:hAnsi="Sylfaen" w:cs="Sylfaen"/>
          <w:sz w:val="22"/>
          <w:szCs w:val="22"/>
          <w:lang w:val="ka-GE"/>
        </w:rPr>
        <w:t>საპროგნოზო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მაჩვენებლის</w:t>
      </w:r>
      <w:r w:rsidR="00C778F3" w:rsidRPr="00F046EB">
        <w:rPr>
          <w:rFonts w:ascii="Sylfaen" w:hAnsi="Sylfaen" w:cs="Arial"/>
          <w:sz w:val="22"/>
          <w:szCs w:val="22"/>
          <w:lang w:val="ka-GE"/>
        </w:rPr>
        <w:t xml:space="preserve"> (</w:t>
      </w:r>
      <w:r w:rsidR="00C778F3">
        <w:rPr>
          <w:rFonts w:ascii="Sylfaen" w:hAnsi="Sylfaen" w:cs="Arial"/>
          <w:sz w:val="22"/>
          <w:szCs w:val="22"/>
          <w:lang w:val="en-US"/>
        </w:rPr>
        <w:t>146</w:t>
      </w:r>
      <w:r w:rsidR="00C778F3" w:rsidRPr="00F046EB">
        <w:rPr>
          <w:rFonts w:ascii="Sylfaen" w:hAnsi="Sylfaen" w:cs="Arial"/>
          <w:sz w:val="22"/>
          <w:szCs w:val="22"/>
          <w:lang w:val="en-US"/>
        </w:rPr>
        <w:t xml:space="preserve"> 000.0</w:t>
      </w:r>
      <w:r w:rsidR="00C778F3" w:rsidRPr="00F046EB">
        <w:rPr>
          <w:rFonts w:ascii="Sylfaen" w:hAnsi="Sylfaen" w:cs="Arial"/>
          <w:sz w:val="22"/>
          <w:szCs w:val="22"/>
          <w:lang w:val="ka-GE"/>
        </w:rPr>
        <w:t xml:space="preserve"> ათასი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Pr>
          <w:rFonts w:ascii="Sylfaen" w:hAnsi="Sylfaen" w:cs="Arial"/>
          <w:sz w:val="22"/>
          <w:szCs w:val="22"/>
          <w:lang w:val="en-US"/>
        </w:rPr>
        <w:t>149.7</w:t>
      </w:r>
      <w:r w:rsidR="00C778F3" w:rsidRPr="00F046EB">
        <w:rPr>
          <w:rFonts w:ascii="Sylfaen" w:hAnsi="Sylfaen" w:cs="Arial"/>
          <w:sz w:val="22"/>
          <w:szCs w:val="22"/>
          <w:lang w:val="ka-GE"/>
        </w:rPr>
        <w:t>%-</w:t>
      </w:r>
      <w:r w:rsidR="00C778F3" w:rsidRPr="00F046EB">
        <w:rPr>
          <w:rFonts w:ascii="Sylfaen" w:hAnsi="Sylfaen" w:cs="Sylfaen"/>
          <w:sz w:val="22"/>
          <w:szCs w:val="22"/>
          <w:lang w:val="ka-GE"/>
        </w:rPr>
        <w:t>ია</w:t>
      </w:r>
      <w:r w:rsidR="00C778F3" w:rsidRPr="00F046EB">
        <w:rPr>
          <w:rFonts w:ascii="Sylfaen" w:hAnsi="Sylfaen" w:cs="Arial"/>
          <w:sz w:val="22"/>
          <w:szCs w:val="22"/>
          <w:lang w:val="ka-GE"/>
        </w:rPr>
        <w:t>.</w:t>
      </w:r>
    </w:p>
    <w:p w:rsidR="00DC4060" w:rsidRPr="00F046EB" w:rsidRDefault="00DC4060" w:rsidP="003E717A">
      <w:pPr>
        <w:ind w:firstLine="720"/>
        <w:jc w:val="both"/>
        <w:rPr>
          <w:rFonts w:ascii="Sylfaen" w:hAnsi="Sylfaen" w:cs="Sylfaen"/>
          <w:b/>
          <w:sz w:val="22"/>
          <w:szCs w:val="22"/>
          <w:lang w:val="en-US"/>
        </w:rPr>
      </w:pPr>
    </w:p>
    <w:p w:rsidR="0045732B" w:rsidRDefault="00DC4060" w:rsidP="003E717A">
      <w:pPr>
        <w:ind w:firstLine="720"/>
        <w:jc w:val="both"/>
        <w:rPr>
          <w:rFonts w:ascii="Sylfaen" w:hAnsi="Sylfaen" w:cs="Arial"/>
          <w:sz w:val="22"/>
          <w:szCs w:val="22"/>
          <w:lang w:val="ka-GE"/>
        </w:rPr>
      </w:pPr>
      <w:r w:rsidRPr="00F046EB">
        <w:rPr>
          <w:rFonts w:ascii="Sylfaen" w:hAnsi="Sylfaen" w:cs="Sylfaen"/>
          <w:b/>
          <w:sz w:val="22"/>
          <w:szCs w:val="22"/>
          <w:lang w:val="ka-GE"/>
        </w:rPr>
        <w:t>ფინანსური</w:t>
      </w:r>
      <w:r w:rsidRPr="00F046EB">
        <w:rPr>
          <w:rFonts w:ascii="Sylfaen" w:hAnsi="Sylfaen" w:cs="Arial"/>
          <w:b/>
          <w:sz w:val="22"/>
          <w:szCs w:val="22"/>
          <w:lang w:val="ka-GE"/>
        </w:rPr>
        <w:t xml:space="preserve"> </w:t>
      </w:r>
      <w:r w:rsidRPr="00F046EB">
        <w:rPr>
          <w:rFonts w:ascii="Sylfaen" w:hAnsi="Sylfaen" w:cs="Sylfaen"/>
          <w:b/>
          <w:sz w:val="22"/>
          <w:szCs w:val="22"/>
          <w:lang w:val="ka-GE"/>
        </w:rPr>
        <w:t>აქტივების</w:t>
      </w:r>
      <w:r w:rsidRPr="00F046EB">
        <w:rPr>
          <w:rFonts w:ascii="Sylfaen" w:hAnsi="Sylfaen" w:cs="Arial"/>
          <w:sz w:val="22"/>
          <w:szCs w:val="22"/>
          <w:lang w:val="ka-GE"/>
        </w:rPr>
        <w:t xml:space="preserve"> </w:t>
      </w:r>
      <w:r w:rsidRPr="00F046EB">
        <w:rPr>
          <w:rFonts w:ascii="Sylfaen" w:hAnsi="Sylfaen" w:cs="Arial"/>
          <w:sz w:val="22"/>
          <w:szCs w:val="22"/>
          <w:lang w:val="en-US"/>
        </w:rPr>
        <w:t xml:space="preserve"> </w:t>
      </w:r>
      <w:r w:rsidR="00284CE0" w:rsidRPr="00F046EB">
        <w:rPr>
          <w:rFonts w:ascii="Sylfaen" w:hAnsi="Sylfaen" w:cs="Sylfaen"/>
          <w:sz w:val="22"/>
          <w:szCs w:val="22"/>
          <w:lang w:val="ka-GE"/>
        </w:rPr>
        <w:t>კლებიდან</w:t>
      </w:r>
      <w:r w:rsidR="00284CE0" w:rsidRPr="00F046EB">
        <w:rPr>
          <w:rFonts w:ascii="Sylfaen" w:hAnsi="Sylfaen" w:cs="Sylfaen"/>
          <w:sz w:val="22"/>
          <w:szCs w:val="22"/>
          <w:lang w:val="en-US"/>
        </w:rPr>
        <w:t xml:space="preserve"> </w:t>
      </w:r>
      <w:r w:rsidR="00284CE0" w:rsidRPr="00F046EB">
        <w:rPr>
          <w:rFonts w:ascii="Sylfaen" w:hAnsi="Sylfaen" w:cs="Sylfaen"/>
          <w:sz w:val="22"/>
          <w:szCs w:val="22"/>
          <w:lang w:val="ka-GE"/>
        </w:rPr>
        <w:t xml:space="preserve"> 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 xml:space="preserve">იქნა </w:t>
      </w:r>
      <w:r w:rsidR="00284CE0" w:rsidRPr="00F046EB">
        <w:rPr>
          <w:rFonts w:ascii="Sylfaen" w:hAnsi="Sylfaen" w:cs="Arial"/>
          <w:sz w:val="22"/>
          <w:szCs w:val="22"/>
          <w:lang w:val="ka-GE"/>
        </w:rPr>
        <w:t xml:space="preserve"> </w:t>
      </w:r>
      <w:r w:rsidR="00C778F3">
        <w:rPr>
          <w:rFonts w:ascii="Sylfaen" w:hAnsi="Sylfaen" w:cs="Arial"/>
          <w:sz w:val="22"/>
          <w:szCs w:val="22"/>
          <w:lang w:val="en-US"/>
        </w:rPr>
        <w:t>169 995.6</w:t>
      </w:r>
      <w:r w:rsidR="00C778F3" w:rsidRPr="00F046EB">
        <w:rPr>
          <w:rFonts w:ascii="Sylfaen" w:hAnsi="Sylfaen" w:cs="Arial"/>
          <w:sz w:val="22"/>
          <w:szCs w:val="22"/>
          <w:lang w:val="ka-GE"/>
        </w:rPr>
        <w:t xml:space="preserve"> </w:t>
      </w:r>
      <w:r w:rsidR="00C778F3" w:rsidRPr="00F046EB">
        <w:rPr>
          <w:rFonts w:ascii="Sylfaen" w:hAnsi="Sylfaen" w:cs="Arial"/>
          <w:sz w:val="22"/>
          <w:szCs w:val="22"/>
          <w:lang w:val="en-US"/>
        </w:rPr>
        <w:t xml:space="preserve"> </w:t>
      </w:r>
      <w:r w:rsidR="00C778F3" w:rsidRPr="00F046EB">
        <w:rPr>
          <w:rFonts w:ascii="Sylfaen" w:hAnsi="Sylfaen" w:cs="Arial"/>
          <w:sz w:val="22"/>
          <w:szCs w:val="22"/>
          <w:lang w:val="ka-GE"/>
        </w:rPr>
        <w:t xml:space="preserve">ათასი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რაც</w:t>
      </w:r>
      <w:r w:rsidR="00C778F3" w:rsidRPr="00F046EB">
        <w:rPr>
          <w:rFonts w:ascii="Sylfaen" w:hAnsi="Sylfaen" w:cs="Sylfaen"/>
          <w:sz w:val="22"/>
          <w:szCs w:val="22"/>
          <w:lang w:val="en-US"/>
        </w:rPr>
        <w:t xml:space="preserve">  </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საპროგნოზო</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მაჩვენებელის</w:t>
      </w:r>
      <w:r w:rsidR="00C778F3" w:rsidRPr="00F046EB">
        <w:rPr>
          <w:rFonts w:ascii="Sylfaen" w:hAnsi="Sylfaen" w:cs="Arial"/>
          <w:sz w:val="22"/>
          <w:szCs w:val="22"/>
          <w:lang w:val="ka-GE"/>
        </w:rPr>
        <w:t xml:space="preserve">  (</w:t>
      </w:r>
      <w:r w:rsidR="00C778F3">
        <w:rPr>
          <w:rFonts w:ascii="Sylfaen" w:hAnsi="Sylfaen" w:cs="Arial"/>
          <w:sz w:val="22"/>
          <w:szCs w:val="22"/>
          <w:lang w:val="en-US"/>
        </w:rPr>
        <w:t>205 0</w:t>
      </w:r>
      <w:r w:rsidR="00C778F3" w:rsidRPr="00F046EB">
        <w:rPr>
          <w:rFonts w:ascii="Sylfaen" w:hAnsi="Sylfaen" w:cs="Arial"/>
          <w:sz w:val="22"/>
          <w:szCs w:val="22"/>
          <w:lang w:val="en-US"/>
        </w:rPr>
        <w:t>00.0</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ათასი</w:t>
      </w:r>
      <w:r w:rsidR="00C778F3" w:rsidRPr="00F046EB">
        <w:rPr>
          <w:rFonts w:ascii="Sylfaen" w:hAnsi="Sylfaen" w:cs="Arial"/>
          <w:sz w:val="22"/>
          <w:szCs w:val="22"/>
          <w:lang w:val="ka-GE"/>
        </w:rPr>
        <w:t xml:space="preserve"> </w:t>
      </w:r>
      <w:r w:rsidR="00C778F3" w:rsidRPr="00F046EB">
        <w:rPr>
          <w:rFonts w:ascii="Sylfaen" w:hAnsi="Sylfaen" w:cs="Sylfaen"/>
          <w:sz w:val="22"/>
          <w:szCs w:val="22"/>
          <w:lang w:val="ka-GE"/>
        </w:rPr>
        <w:t>ლარი</w:t>
      </w:r>
      <w:r w:rsidR="00C778F3" w:rsidRPr="00F046EB">
        <w:rPr>
          <w:rFonts w:ascii="Sylfaen" w:hAnsi="Sylfaen" w:cs="Arial"/>
          <w:sz w:val="22"/>
          <w:szCs w:val="22"/>
          <w:lang w:val="ka-GE"/>
        </w:rPr>
        <w:t xml:space="preserve">) </w:t>
      </w:r>
      <w:r w:rsidR="00C778F3">
        <w:rPr>
          <w:rFonts w:ascii="Sylfaen" w:hAnsi="Sylfaen" w:cs="Arial"/>
          <w:sz w:val="22"/>
          <w:szCs w:val="22"/>
          <w:lang w:val="en-US"/>
        </w:rPr>
        <w:t>82.9</w:t>
      </w:r>
      <w:r w:rsidR="00C778F3" w:rsidRPr="00F046EB">
        <w:rPr>
          <w:rFonts w:ascii="Sylfaen" w:hAnsi="Sylfaen" w:cs="Arial"/>
          <w:sz w:val="22"/>
          <w:szCs w:val="22"/>
          <w:lang w:val="ka-GE"/>
        </w:rPr>
        <w:t>%-</w:t>
      </w:r>
      <w:r w:rsidR="00C778F3" w:rsidRPr="00F046EB">
        <w:rPr>
          <w:rFonts w:ascii="Sylfaen" w:hAnsi="Sylfaen" w:cs="Sylfaen"/>
          <w:sz w:val="22"/>
          <w:szCs w:val="22"/>
          <w:lang w:val="ka-GE"/>
        </w:rPr>
        <w:t>ია</w:t>
      </w:r>
      <w:r w:rsidR="00C778F3" w:rsidRPr="00F046EB">
        <w:rPr>
          <w:rFonts w:ascii="Sylfaen" w:hAnsi="Sylfaen" w:cs="Arial"/>
          <w:sz w:val="22"/>
          <w:szCs w:val="22"/>
          <w:lang w:val="ka-GE"/>
        </w:rPr>
        <w:t>.</w:t>
      </w:r>
    </w:p>
    <w:p w:rsidR="003E717A" w:rsidRDefault="003E717A" w:rsidP="003E717A">
      <w:pPr>
        <w:jc w:val="center"/>
        <w:rPr>
          <w:rFonts w:ascii="Sylfaen" w:hAnsi="Sylfaen" w:cs="Sylfaen"/>
          <w:b/>
          <w:sz w:val="22"/>
          <w:szCs w:val="22"/>
          <w:lang w:val="fr-FR"/>
        </w:rPr>
      </w:pPr>
    </w:p>
    <w:p w:rsidR="003E717A" w:rsidRDefault="003E717A" w:rsidP="003E717A">
      <w:pPr>
        <w:jc w:val="center"/>
        <w:rPr>
          <w:rFonts w:ascii="Sylfaen" w:hAnsi="Sylfaen" w:cs="Sylfaen"/>
          <w:b/>
          <w:sz w:val="22"/>
          <w:szCs w:val="22"/>
          <w:lang w:val="fr-FR"/>
        </w:rPr>
      </w:pPr>
    </w:p>
    <w:p w:rsidR="00DE17C1" w:rsidRPr="00F046EB" w:rsidRDefault="00DE17C1" w:rsidP="003E717A">
      <w:pPr>
        <w:jc w:val="center"/>
        <w:rPr>
          <w:rFonts w:ascii="Sylfaen" w:hAnsi="Sylfaen" w:cs="Sylfaen"/>
          <w:b/>
          <w:sz w:val="22"/>
          <w:szCs w:val="22"/>
          <w:lang w:val="ka-GE"/>
        </w:rPr>
      </w:pPr>
      <w:r w:rsidRPr="00F046EB">
        <w:rPr>
          <w:rFonts w:ascii="Sylfaen" w:hAnsi="Sylfaen" w:cs="Sylfaen"/>
          <w:b/>
          <w:sz w:val="22"/>
          <w:szCs w:val="22"/>
          <w:lang w:val="fr-FR"/>
        </w:rPr>
        <w:t>20</w:t>
      </w:r>
      <w:r w:rsidR="00DC4060" w:rsidRPr="00F046EB">
        <w:rPr>
          <w:rFonts w:ascii="Sylfaen" w:hAnsi="Sylfaen" w:cs="Sylfaen"/>
          <w:b/>
          <w:sz w:val="22"/>
          <w:szCs w:val="22"/>
          <w:lang w:val="fr-FR"/>
        </w:rPr>
        <w:t>2</w:t>
      </w:r>
      <w:r w:rsidR="00881555">
        <w:rPr>
          <w:rFonts w:ascii="Sylfaen" w:hAnsi="Sylfaen" w:cs="Sylfaen"/>
          <w:b/>
          <w:sz w:val="22"/>
          <w:szCs w:val="22"/>
          <w:lang w:val="ka-GE"/>
        </w:rPr>
        <w:t>4</w:t>
      </w:r>
      <w:r w:rsidRPr="00F046EB">
        <w:rPr>
          <w:rFonts w:ascii="Sylfaen" w:hAnsi="Sylfaen" w:cs="Sylfaen"/>
          <w:b/>
          <w:sz w:val="22"/>
          <w:szCs w:val="22"/>
          <w:lang w:val="fr-FR"/>
        </w:rPr>
        <w:t xml:space="preserve"> წლის </w:t>
      </w:r>
      <w:r w:rsidRPr="00F046EB">
        <w:rPr>
          <w:rFonts w:ascii="Sylfaen" w:hAnsi="Sylfaen" w:cs="Sylfaen"/>
          <w:b/>
          <w:sz w:val="22"/>
          <w:szCs w:val="22"/>
          <w:lang w:val="ka-GE"/>
        </w:rPr>
        <w:t>იანვარ-</w:t>
      </w:r>
      <w:r w:rsidR="00D01BBA" w:rsidRPr="00F046EB">
        <w:rPr>
          <w:rFonts w:ascii="Sylfaen" w:hAnsi="Sylfaen" w:cs="Sylfaen"/>
          <w:b/>
          <w:sz w:val="22"/>
          <w:szCs w:val="22"/>
          <w:lang w:val="ka-GE"/>
        </w:rPr>
        <w:t>ივნისი</w:t>
      </w:r>
      <w:r w:rsidRPr="00F046EB">
        <w:rPr>
          <w:rFonts w:ascii="Sylfaen" w:hAnsi="Sylfaen" w:cs="Sylfaen"/>
          <w:b/>
          <w:sz w:val="22"/>
          <w:szCs w:val="22"/>
          <w:lang w:val="ka-GE"/>
        </w:rPr>
        <w:t>ს</w:t>
      </w:r>
      <w:r w:rsidRPr="00F046EB">
        <w:rPr>
          <w:rFonts w:ascii="Sylfaen" w:hAnsi="Sylfaen" w:cs="Sylfaen"/>
          <w:b/>
          <w:sz w:val="22"/>
          <w:szCs w:val="22"/>
          <w:lang w:val="fr-FR"/>
        </w:rPr>
        <w:t xml:space="preserve"> ნაერთი ბიუჯეტის </w:t>
      </w:r>
      <w:proofErr w:type="gramStart"/>
      <w:r w:rsidRPr="00F046EB">
        <w:rPr>
          <w:rFonts w:ascii="Sylfaen" w:hAnsi="Sylfaen" w:cs="Sylfaen"/>
          <w:b/>
          <w:sz w:val="22"/>
          <w:szCs w:val="22"/>
          <w:lang w:val="fr-FR"/>
        </w:rPr>
        <w:t>შემოსავლების  შესრულების</w:t>
      </w:r>
      <w:proofErr w:type="gramEnd"/>
      <w:r w:rsidRPr="00F046EB">
        <w:rPr>
          <w:rFonts w:ascii="Sylfaen" w:hAnsi="Sylfaen" w:cs="Sylfaen"/>
          <w:b/>
          <w:sz w:val="22"/>
          <w:szCs w:val="22"/>
          <w:lang w:val="fr-FR"/>
        </w:rPr>
        <w:t xml:space="preserve"> მაჩვენებლები </w:t>
      </w:r>
      <w:r w:rsidR="00D01BBA" w:rsidRPr="00F046EB">
        <w:rPr>
          <w:rFonts w:ascii="Sylfaen" w:hAnsi="Sylfaen" w:cs="Sylfaen"/>
          <w:b/>
          <w:sz w:val="22"/>
          <w:szCs w:val="22"/>
          <w:lang w:val="ka-GE"/>
        </w:rPr>
        <w:t xml:space="preserve"> </w:t>
      </w:r>
    </w:p>
    <w:p w:rsidR="00284CE0" w:rsidRPr="00F046EB" w:rsidRDefault="00284CE0" w:rsidP="003E717A">
      <w:pPr>
        <w:jc w:val="center"/>
        <w:rPr>
          <w:rFonts w:ascii="Sylfaen" w:hAnsi="Sylfaen" w:cs="Sylfaen"/>
          <w:b/>
          <w:sz w:val="22"/>
          <w:szCs w:val="22"/>
          <w:lang w:val="ka-GE"/>
        </w:rPr>
      </w:pPr>
    </w:p>
    <w:p w:rsidR="00D01BBA" w:rsidRPr="003E717A" w:rsidRDefault="00D01BBA" w:rsidP="003E717A">
      <w:pPr>
        <w:pStyle w:val="BodyTextIndent2"/>
        <w:tabs>
          <w:tab w:val="num" w:pos="0"/>
        </w:tabs>
        <w:ind w:firstLine="0"/>
        <w:jc w:val="right"/>
        <w:rPr>
          <w:rFonts w:ascii="Sylfaen" w:hAnsi="Sylfaen" w:cs="Sylfaen"/>
          <w:i/>
          <w:color w:val="000000"/>
          <w:sz w:val="16"/>
          <w:szCs w:val="16"/>
          <w:lang w:val="ka-GE"/>
        </w:rPr>
      </w:pPr>
      <w:r w:rsidRPr="003E717A">
        <w:rPr>
          <w:rFonts w:ascii="Sylfaen" w:hAnsi="Sylfaen" w:cs="Sylfaen"/>
          <w:i/>
          <w:color w:val="000000"/>
          <w:sz w:val="16"/>
          <w:szCs w:val="16"/>
          <w:lang w:val="ka-GE"/>
        </w:rPr>
        <w:t>ათასი ლარი</w:t>
      </w:r>
    </w:p>
    <w:tbl>
      <w:tblPr>
        <w:tblW w:w="10524"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1413"/>
        <w:gridCol w:w="1418"/>
        <w:gridCol w:w="1417"/>
        <w:gridCol w:w="1418"/>
      </w:tblGrid>
      <w:tr w:rsidR="000A3AE7" w:rsidRPr="00F046EB" w:rsidTr="000A3AE7">
        <w:trPr>
          <w:trHeight w:val="566"/>
          <w:tblHeader/>
        </w:trPr>
        <w:tc>
          <w:tcPr>
            <w:tcW w:w="4858" w:type="dxa"/>
            <w:shd w:val="clear" w:color="auto" w:fill="auto"/>
            <w:vAlign w:val="center"/>
            <w:hideMark/>
          </w:tcPr>
          <w:p w:rsidR="000A3AE7" w:rsidRPr="000A3AE7" w:rsidRDefault="000A3AE7" w:rsidP="003E717A">
            <w:pPr>
              <w:jc w:val="center"/>
              <w:rPr>
                <w:rFonts w:ascii="Sylfaen" w:hAnsi="Sylfaen" w:cs="Arial"/>
                <w:b/>
                <w:bCs/>
                <w:lang w:val="en-US"/>
              </w:rPr>
            </w:pPr>
            <w:r w:rsidRPr="000A3AE7">
              <w:rPr>
                <w:rFonts w:ascii="Sylfaen" w:hAnsi="Sylfaen" w:cs="Arial"/>
                <w:b/>
                <w:bCs/>
                <w:lang w:val="en-US"/>
              </w:rPr>
              <w:t>დასახელება</w:t>
            </w:r>
          </w:p>
        </w:tc>
        <w:tc>
          <w:tcPr>
            <w:tcW w:w="1413" w:type="dxa"/>
            <w:shd w:val="clear" w:color="auto" w:fill="auto"/>
            <w:vAlign w:val="center"/>
            <w:hideMark/>
          </w:tcPr>
          <w:p w:rsidR="000A3AE7" w:rsidRPr="000A3AE7" w:rsidRDefault="000A3AE7" w:rsidP="003E717A">
            <w:pPr>
              <w:jc w:val="center"/>
              <w:rPr>
                <w:rFonts w:ascii="Sylfaen" w:hAnsi="Sylfaen" w:cs="Arial"/>
                <w:b/>
                <w:bCs/>
                <w:lang w:val="en-US"/>
              </w:rPr>
            </w:pPr>
            <w:r w:rsidRPr="000A3AE7">
              <w:rPr>
                <w:rFonts w:ascii="Sylfaen" w:hAnsi="Sylfaen" w:cs="Arial"/>
                <w:b/>
                <w:bCs/>
                <w:lang w:val="en-US"/>
              </w:rPr>
              <w:t>გეგმა</w:t>
            </w:r>
          </w:p>
        </w:tc>
        <w:tc>
          <w:tcPr>
            <w:tcW w:w="1418" w:type="dxa"/>
            <w:shd w:val="clear" w:color="auto" w:fill="auto"/>
            <w:vAlign w:val="center"/>
            <w:hideMark/>
          </w:tcPr>
          <w:p w:rsidR="000A3AE7" w:rsidRPr="000A3AE7" w:rsidRDefault="000A3AE7" w:rsidP="003E717A">
            <w:pPr>
              <w:jc w:val="center"/>
              <w:rPr>
                <w:rFonts w:ascii="Sylfaen" w:hAnsi="Sylfaen" w:cs="Arial"/>
                <w:b/>
                <w:bCs/>
                <w:lang w:val="en-US"/>
              </w:rPr>
            </w:pPr>
            <w:r w:rsidRPr="000A3AE7">
              <w:rPr>
                <w:rFonts w:ascii="Sylfaen" w:hAnsi="Sylfaen" w:cs="Arial"/>
                <w:b/>
                <w:bCs/>
                <w:lang w:val="en-US"/>
              </w:rPr>
              <w:t>ფაქტი</w:t>
            </w:r>
          </w:p>
        </w:tc>
        <w:tc>
          <w:tcPr>
            <w:tcW w:w="1417" w:type="dxa"/>
            <w:shd w:val="clear" w:color="auto" w:fill="auto"/>
            <w:vAlign w:val="center"/>
            <w:hideMark/>
          </w:tcPr>
          <w:p w:rsidR="000A3AE7" w:rsidRPr="000A3AE7" w:rsidRDefault="000A3AE7" w:rsidP="003E717A">
            <w:pPr>
              <w:jc w:val="center"/>
              <w:rPr>
                <w:rFonts w:ascii="Sylfaen" w:hAnsi="Sylfaen" w:cs="Arial"/>
                <w:b/>
                <w:bCs/>
                <w:lang w:val="en-US"/>
              </w:rPr>
            </w:pPr>
            <w:r w:rsidRPr="000A3AE7">
              <w:rPr>
                <w:rFonts w:ascii="Sylfaen" w:hAnsi="Sylfaen" w:cs="Arial"/>
                <w:b/>
                <w:bCs/>
                <w:lang w:val="en-US"/>
              </w:rPr>
              <w:t xml:space="preserve"> +/- </w:t>
            </w:r>
          </w:p>
        </w:tc>
        <w:tc>
          <w:tcPr>
            <w:tcW w:w="1418" w:type="dxa"/>
            <w:shd w:val="clear" w:color="auto" w:fill="auto"/>
            <w:vAlign w:val="center"/>
            <w:hideMark/>
          </w:tcPr>
          <w:p w:rsidR="000A3AE7" w:rsidRPr="000A3AE7" w:rsidRDefault="000A3AE7" w:rsidP="003E717A">
            <w:pPr>
              <w:jc w:val="center"/>
              <w:rPr>
                <w:rFonts w:ascii="Sylfaen" w:hAnsi="Sylfaen" w:cs="Arial"/>
                <w:b/>
                <w:bCs/>
                <w:lang w:val="en-US"/>
              </w:rPr>
            </w:pPr>
            <w:r w:rsidRPr="000A3AE7">
              <w:rPr>
                <w:rFonts w:ascii="Sylfaen" w:hAnsi="Sylfaen" w:cs="Arial"/>
                <w:b/>
                <w:bCs/>
                <w:lang w:val="en-US"/>
              </w:rPr>
              <w:t>%</w:t>
            </w:r>
          </w:p>
        </w:tc>
      </w:tr>
      <w:tr w:rsidR="000A3AE7" w:rsidRPr="00F046EB" w:rsidTr="000A3AE7">
        <w:trPr>
          <w:trHeight w:val="288"/>
        </w:trPr>
        <w:tc>
          <w:tcPr>
            <w:tcW w:w="4858" w:type="dxa"/>
            <w:shd w:val="clear" w:color="auto" w:fill="auto"/>
            <w:vAlign w:val="center"/>
            <w:hideMark/>
          </w:tcPr>
          <w:p w:rsidR="000A3AE7" w:rsidRPr="000A3AE7" w:rsidRDefault="000A3AE7" w:rsidP="003E717A">
            <w:pPr>
              <w:rPr>
                <w:rFonts w:ascii="Sylfaen" w:hAnsi="Sylfaen" w:cs="Arial"/>
                <w:b/>
                <w:bCs/>
                <w:lang w:val="en-US"/>
              </w:rPr>
            </w:pPr>
            <w:r w:rsidRPr="000A3AE7">
              <w:rPr>
                <w:rFonts w:ascii="Sylfaen" w:hAnsi="Sylfaen" w:cs="Arial"/>
                <w:b/>
                <w:bCs/>
                <w:lang w:val="en-US"/>
              </w:rPr>
              <w:t>შემოსავლები</w:t>
            </w:r>
          </w:p>
        </w:tc>
        <w:tc>
          <w:tcPr>
            <w:tcW w:w="1413"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12 325 968,4</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12 878 826,5</w:t>
            </w:r>
          </w:p>
        </w:tc>
        <w:tc>
          <w:tcPr>
            <w:tcW w:w="1417"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552 858,1</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104,5</w:t>
            </w:r>
          </w:p>
        </w:tc>
      </w:tr>
      <w:tr w:rsidR="000A3AE7" w:rsidRPr="00F046EB" w:rsidTr="000A3AE7">
        <w:trPr>
          <w:trHeight w:val="288"/>
        </w:trPr>
        <w:tc>
          <w:tcPr>
            <w:tcW w:w="4858" w:type="dxa"/>
            <w:shd w:val="clear" w:color="auto" w:fill="auto"/>
            <w:vAlign w:val="center"/>
            <w:hideMark/>
          </w:tcPr>
          <w:p w:rsidR="000A3AE7" w:rsidRPr="000A3AE7" w:rsidRDefault="000A3AE7" w:rsidP="003E717A">
            <w:pPr>
              <w:rPr>
                <w:rFonts w:ascii="Sylfaen" w:hAnsi="Sylfaen" w:cs="Arial"/>
                <w:b/>
                <w:bCs/>
                <w:lang w:val="en-US"/>
              </w:rPr>
            </w:pPr>
            <w:r w:rsidRPr="000A3AE7">
              <w:rPr>
                <w:rFonts w:ascii="Sylfaen" w:hAnsi="Sylfaen" w:cs="Arial"/>
                <w:b/>
                <w:bCs/>
                <w:lang w:val="ka-GE"/>
              </w:rPr>
              <w:t xml:space="preserve">  </w:t>
            </w:r>
            <w:r>
              <w:rPr>
                <w:rFonts w:ascii="Sylfaen" w:hAnsi="Sylfaen" w:cs="Arial"/>
                <w:b/>
                <w:bCs/>
                <w:lang w:val="en-US"/>
              </w:rPr>
              <w:t xml:space="preserve"> </w:t>
            </w:r>
            <w:r w:rsidRPr="000A3AE7">
              <w:rPr>
                <w:rFonts w:ascii="Sylfaen" w:hAnsi="Sylfaen" w:cs="Arial"/>
                <w:b/>
                <w:bCs/>
                <w:lang w:val="ka-GE"/>
              </w:rPr>
              <w:t xml:space="preserve"> </w:t>
            </w:r>
            <w:r w:rsidRPr="000A3AE7">
              <w:rPr>
                <w:rFonts w:ascii="Sylfaen" w:hAnsi="Sylfaen" w:cs="Arial"/>
                <w:b/>
                <w:bCs/>
                <w:lang w:val="en-US"/>
              </w:rPr>
              <w:t>გადასახადები</w:t>
            </w:r>
          </w:p>
        </w:tc>
        <w:tc>
          <w:tcPr>
            <w:tcW w:w="1413"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10 962 200,0</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11 539 633,6</w:t>
            </w:r>
          </w:p>
        </w:tc>
        <w:tc>
          <w:tcPr>
            <w:tcW w:w="1417"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577 433,6</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105,3</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sz w:val="18"/>
                <w:szCs w:val="18"/>
                <w:lang w:val="en-US"/>
              </w:rPr>
            </w:pPr>
            <w:r>
              <w:rPr>
                <w:rFonts w:ascii="Sylfaen" w:hAnsi="Sylfaen" w:cs="Arial"/>
                <w:sz w:val="18"/>
                <w:szCs w:val="18"/>
                <w:lang w:val="en-US"/>
              </w:rPr>
              <w:t xml:space="preserve">  </w:t>
            </w:r>
            <w:r w:rsidRPr="00F046EB">
              <w:rPr>
                <w:rFonts w:ascii="Sylfaen" w:hAnsi="Sylfaen" w:cs="Arial"/>
                <w:sz w:val="18"/>
                <w:szCs w:val="18"/>
                <w:lang w:val="en-US"/>
              </w:rPr>
              <w:t>საშემოსავლო გადასახადი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3 427 000,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3 572 432,</w:t>
            </w:r>
            <w:r w:rsidRPr="00356FAF">
              <w:rPr>
                <w:rFonts w:ascii="Sylfaen" w:hAnsi="Sylfaen" w:cs="Arial"/>
                <w:bCs/>
                <w:color w:val="000000"/>
                <w:sz w:val="18"/>
                <w:szCs w:val="18"/>
                <w:lang w:val="ka-GE"/>
              </w:rPr>
              <w:t>1</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145 432,</w:t>
            </w:r>
            <w:r w:rsidRPr="00356FAF">
              <w:rPr>
                <w:rFonts w:ascii="Sylfaen" w:hAnsi="Sylfaen" w:cs="Arial"/>
                <w:bCs/>
                <w:color w:val="000000"/>
                <w:sz w:val="18"/>
                <w:szCs w:val="18"/>
                <w:lang w:val="ka-GE"/>
              </w:rPr>
              <w:t>1</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104,</w:t>
            </w:r>
            <w:r w:rsidRPr="00356FAF">
              <w:rPr>
                <w:rFonts w:ascii="Sylfaen" w:hAnsi="Sylfaen" w:cs="Arial"/>
                <w:bCs/>
                <w:color w:val="000000"/>
                <w:sz w:val="18"/>
                <w:szCs w:val="18"/>
                <w:lang w:val="ka-GE"/>
              </w:rPr>
              <w:t>2</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sz w:val="18"/>
                <w:szCs w:val="18"/>
                <w:lang w:val="en-US"/>
              </w:rPr>
            </w:pPr>
            <w:r>
              <w:rPr>
                <w:rFonts w:ascii="Sylfaen" w:hAnsi="Sylfaen" w:cs="Arial"/>
                <w:sz w:val="18"/>
                <w:szCs w:val="18"/>
                <w:lang w:val="en-US"/>
              </w:rPr>
              <w:t xml:space="preserve">  </w:t>
            </w:r>
            <w:r w:rsidRPr="00F046EB">
              <w:rPr>
                <w:rFonts w:ascii="Sylfaen" w:hAnsi="Sylfaen" w:cs="Arial"/>
                <w:sz w:val="18"/>
                <w:szCs w:val="18"/>
                <w:lang w:val="en-US"/>
              </w:rPr>
              <w:t>მოგების გადასახადი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1 605 000,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1 736 928,</w:t>
            </w:r>
            <w:r w:rsidRPr="00356FAF">
              <w:rPr>
                <w:rFonts w:ascii="Sylfaen" w:hAnsi="Sylfaen" w:cs="Arial"/>
                <w:bCs/>
                <w:color w:val="000000"/>
                <w:sz w:val="18"/>
                <w:szCs w:val="18"/>
                <w:lang w:val="ka-GE"/>
              </w:rPr>
              <w:t>7</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131 928,</w:t>
            </w:r>
            <w:r w:rsidRPr="00356FAF">
              <w:rPr>
                <w:rFonts w:ascii="Sylfaen" w:hAnsi="Sylfaen" w:cs="Arial"/>
                <w:bCs/>
                <w:color w:val="000000"/>
                <w:sz w:val="18"/>
                <w:szCs w:val="18"/>
                <w:lang w:val="ka-GE"/>
              </w:rPr>
              <w:t>7</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108,</w:t>
            </w:r>
            <w:r w:rsidRPr="00356FAF">
              <w:rPr>
                <w:rFonts w:ascii="Sylfaen" w:hAnsi="Sylfaen" w:cs="Arial"/>
                <w:bCs/>
                <w:color w:val="000000"/>
                <w:sz w:val="18"/>
                <w:szCs w:val="18"/>
                <w:lang w:val="ka-GE"/>
              </w:rPr>
              <w:t>2</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sz w:val="18"/>
                <w:szCs w:val="18"/>
                <w:lang w:val="en-US"/>
              </w:rPr>
            </w:pPr>
            <w:r>
              <w:rPr>
                <w:rFonts w:ascii="Sylfaen" w:hAnsi="Sylfaen" w:cs="Arial"/>
                <w:sz w:val="18"/>
                <w:szCs w:val="18"/>
                <w:lang w:val="en-US"/>
              </w:rPr>
              <w:t xml:space="preserve">  </w:t>
            </w:r>
            <w:r w:rsidRPr="00F046EB">
              <w:rPr>
                <w:rFonts w:ascii="Sylfaen" w:hAnsi="Sylfaen" w:cs="Arial"/>
                <w:sz w:val="18"/>
                <w:szCs w:val="18"/>
                <w:lang w:val="en-US"/>
              </w:rPr>
              <w:t>დამატებული ღირებულების გადასახადი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4 280 000,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4 370 648,</w:t>
            </w:r>
            <w:r w:rsidRPr="00356FAF">
              <w:rPr>
                <w:rFonts w:ascii="Sylfaen" w:hAnsi="Sylfaen" w:cs="Arial"/>
                <w:bCs/>
                <w:color w:val="000000"/>
                <w:sz w:val="18"/>
                <w:szCs w:val="18"/>
                <w:lang w:val="ka-GE"/>
              </w:rPr>
              <w:t>1</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90 648,</w:t>
            </w:r>
            <w:r w:rsidRPr="00356FAF">
              <w:rPr>
                <w:rFonts w:ascii="Sylfaen" w:hAnsi="Sylfaen" w:cs="Arial"/>
                <w:bCs/>
                <w:color w:val="000000"/>
                <w:sz w:val="18"/>
                <w:szCs w:val="18"/>
                <w:lang w:val="ka-GE"/>
              </w:rPr>
              <w:t>1</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102,</w:t>
            </w:r>
            <w:r w:rsidRPr="00356FAF">
              <w:rPr>
                <w:rFonts w:ascii="Sylfaen" w:hAnsi="Sylfaen" w:cs="Arial"/>
                <w:bCs/>
                <w:color w:val="000000"/>
                <w:sz w:val="18"/>
                <w:szCs w:val="18"/>
                <w:lang w:val="ka-GE"/>
              </w:rPr>
              <w:t>1</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sz w:val="18"/>
                <w:szCs w:val="18"/>
                <w:lang w:val="en-US"/>
              </w:rPr>
            </w:pPr>
            <w:r>
              <w:rPr>
                <w:rFonts w:ascii="Sylfaen" w:hAnsi="Sylfaen" w:cs="Arial"/>
                <w:sz w:val="18"/>
                <w:szCs w:val="18"/>
                <w:lang w:val="en-US"/>
              </w:rPr>
              <w:t xml:space="preserve">  </w:t>
            </w:r>
            <w:r w:rsidRPr="00F046EB">
              <w:rPr>
                <w:rFonts w:ascii="Sylfaen" w:hAnsi="Sylfaen" w:cs="Arial"/>
                <w:sz w:val="18"/>
                <w:szCs w:val="18"/>
                <w:lang w:val="en-US"/>
              </w:rPr>
              <w:t>აქციზი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1 010 000,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1 180 384,</w:t>
            </w:r>
            <w:r w:rsidRPr="00356FAF">
              <w:rPr>
                <w:rFonts w:ascii="Sylfaen" w:hAnsi="Sylfaen" w:cs="Arial"/>
                <w:bCs/>
                <w:color w:val="000000"/>
                <w:sz w:val="18"/>
                <w:szCs w:val="18"/>
                <w:lang w:val="ka-GE"/>
              </w:rPr>
              <w:t>1</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170 384,</w:t>
            </w:r>
            <w:r w:rsidRPr="00356FAF">
              <w:rPr>
                <w:rFonts w:ascii="Sylfaen" w:hAnsi="Sylfaen" w:cs="Arial"/>
                <w:bCs/>
                <w:color w:val="000000"/>
                <w:sz w:val="18"/>
                <w:szCs w:val="18"/>
                <w:lang w:val="ka-GE"/>
              </w:rPr>
              <w:t>1</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116,</w:t>
            </w:r>
            <w:r w:rsidRPr="00356FAF">
              <w:rPr>
                <w:rFonts w:ascii="Sylfaen" w:hAnsi="Sylfaen" w:cs="Arial"/>
                <w:bCs/>
                <w:color w:val="000000"/>
                <w:sz w:val="18"/>
                <w:szCs w:val="18"/>
                <w:lang w:val="ka-GE"/>
              </w:rPr>
              <w:t>9</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sz w:val="18"/>
                <w:szCs w:val="18"/>
                <w:lang w:val="en-US"/>
              </w:rPr>
            </w:pPr>
            <w:r>
              <w:rPr>
                <w:rFonts w:ascii="Sylfaen" w:hAnsi="Sylfaen" w:cs="Arial"/>
                <w:sz w:val="18"/>
                <w:szCs w:val="18"/>
                <w:lang w:val="en-US"/>
              </w:rPr>
              <w:t xml:space="preserve">  </w:t>
            </w:r>
            <w:r w:rsidRPr="00F046EB">
              <w:rPr>
                <w:rFonts w:ascii="Sylfaen" w:hAnsi="Sylfaen" w:cs="Arial"/>
                <w:sz w:val="18"/>
                <w:szCs w:val="18"/>
                <w:lang w:val="en-US"/>
              </w:rPr>
              <w:t>იმპორტის გადასახადი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71 000,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67 804,</w:t>
            </w:r>
            <w:r w:rsidRPr="00356FAF">
              <w:rPr>
                <w:rFonts w:ascii="Sylfaen" w:hAnsi="Sylfaen" w:cs="Arial"/>
                <w:bCs/>
                <w:color w:val="000000"/>
                <w:sz w:val="18"/>
                <w:szCs w:val="18"/>
                <w:lang w:val="ka-GE"/>
              </w:rPr>
              <w:t>7</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-3 195,</w:t>
            </w:r>
            <w:r w:rsidRPr="00356FAF">
              <w:rPr>
                <w:rFonts w:ascii="Sylfaen" w:hAnsi="Sylfaen" w:cs="Arial"/>
                <w:bCs/>
                <w:color w:val="000000"/>
                <w:sz w:val="18"/>
                <w:szCs w:val="18"/>
                <w:lang w:val="ka-GE"/>
              </w:rPr>
              <w:t>3</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95,</w:t>
            </w:r>
            <w:r w:rsidRPr="00356FAF">
              <w:rPr>
                <w:rFonts w:ascii="Sylfaen" w:hAnsi="Sylfaen" w:cs="Arial"/>
                <w:bCs/>
                <w:color w:val="000000"/>
                <w:sz w:val="18"/>
                <w:szCs w:val="18"/>
                <w:lang w:val="ka-GE"/>
              </w:rPr>
              <w:t>5</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sz w:val="18"/>
                <w:szCs w:val="18"/>
                <w:lang w:val="en-US"/>
              </w:rPr>
            </w:pPr>
            <w:r>
              <w:rPr>
                <w:rFonts w:ascii="Sylfaen" w:hAnsi="Sylfaen" w:cs="Arial"/>
                <w:sz w:val="18"/>
                <w:szCs w:val="18"/>
                <w:lang w:val="en-US"/>
              </w:rPr>
              <w:t xml:space="preserve">  </w:t>
            </w:r>
            <w:r w:rsidRPr="00F046EB">
              <w:rPr>
                <w:rFonts w:ascii="Sylfaen" w:hAnsi="Sylfaen" w:cs="Arial"/>
                <w:sz w:val="18"/>
                <w:szCs w:val="18"/>
                <w:lang w:val="en-US"/>
              </w:rPr>
              <w:t>ქონების გადასახადი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482 200,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500 673,</w:t>
            </w:r>
            <w:r w:rsidRPr="00356FAF">
              <w:rPr>
                <w:rFonts w:ascii="Sylfaen" w:hAnsi="Sylfaen" w:cs="Arial"/>
                <w:bCs/>
                <w:color w:val="000000"/>
                <w:sz w:val="18"/>
                <w:szCs w:val="18"/>
                <w:lang w:val="ka-GE"/>
              </w:rPr>
              <w:t>3</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18 473,</w:t>
            </w:r>
            <w:r w:rsidRPr="00356FAF">
              <w:rPr>
                <w:rFonts w:ascii="Sylfaen" w:hAnsi="Sylfaen" w:cs="Arial"/>
                <w:bCs/>
                <w:color w:val="000000"/>
                <w:sz w:val="18"/>
                <w:szCs w:val="18"/>
                <w:lang w:val="ka-GE"/>
              </w:rPr>
              <w:t>3</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103,</w:t>
            </w:r>
            <w:r w:rsidRPr="00356FAF">
              <w:rPr>
                <w:rFonts w:ascii="Sylfaen" w:hAnsi="Sylfaen" w:cs="Arial"/>
                <w:bCs/>
                <w:color w:val="000000"/>
                <w:sz w:val="18"/>
                <w:szCs w:val="18"/>
                <w:lang w:val="ka-GE"/>
              </w:rPr>
              <w:t>8</w:t>
            </w:r>
          </w:p>
        </w:tc>
      </w:tr>
      <w:tr w:rsidR="000A3AE7" w:rsidRPr="00F046EB" w:rsidTr="000A3AE7">
        <w:trPr>
          <w:trHeight w:val="288"/>
        </w:trPr>
        <w:tc>
          <w:tcPr>
            <w:tcW w:w="4858" w:type="dxa"/>
            <w:shd w:val="clear" w:color="auto" w:fill="auto"/>
            <w:vAlign w:val="center"/>
            <w:hideMark/>
          </w:tcPr>
          <w:p w:rsidR="000A3AE7" w:rsidRPr="00F046EB" w:rsidRDefault="000A3AE7" w:rsidP="003E717A">
            <w:pPr>
              <w:ind w:firstLineChars="198" w:firstLine="356"/>
              <w:rPr>
                <w:rFonts w:ascii="Sylfaen" w:hAnsi="Sylfaen" w:cs="Arial"/>
                <w:color w:val="000000"/>
                <w:sz w:val="18"/>
                <w:szCs w:val="18"/>
                <w:lang w:val="en-US"/>
              </w:rPr>
            </w:pPr>
            <w:r>
              <w:rPr>
                <w:rFonts w:ascii="Sylfaen" w:hAnsi="Sylfaen" w:cs="Arial"/>
                <w:color w:val="000000"/>
                <w:sz w:val="18"/>
                <w:szCs w:val="18"/>
                <w:lang w:val="en-US"/>
              </w:rPr>
              <w:t xml:space="preserve">  </w:t>
            </w:r>
            <w:r w:rsidRPr="00F046EB">
              <w:rPr>
                <w:rFonts w:ascii="Sylfaen" w:hAnsi="Sylfaen" w:cs="Arial"/>
                <w:color w:val="000000"/>
                <w:sz w:val="18"/>
                <w:szCs w:val="18"/>
                <w:lang w:val="en-US"/>
              </w:rPr>
              <w:t>სხვა გადასახადი</w:t>
            </w:r>
          </w:p>
        </w:tc>
        <w:tc>
          <w:tcPr>
            <w:tcW w:w="1413"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87 000,</w:t>
            </w:r>
            <w:r w:rsidRPr="00356FAF">
              <w:rPr>
                <w:rFonts w:ascii="Sylfaen" w:hAnsi="Sylfaen" w:cs="Arial"/>
                <w:bCs/>
                <w:color w:val="000000"/>
                <w:sz w:val="18"/>
                <w:szCs w:val="18"/>
                <w:lang w:val="ka-GE"/>
              </w:rPr>
              <w:t>0</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110 762,</w:t>
            </w:r>
            <w:r w:rsidRPr="00356FAF">
              <w:rPr>
                <w:rFonts w:ascii="Sylfaen" w:hAnsi="Sylfaen" w:cs="Arial"/>
                <w:bCs/>
                <w:color w:val="000000"/>
                <w:sz w:val="18"/>
                <w:szCs w:val="18"/>
                <w:lang w:val="ka-GE"/>
              </w:rPr>
              <w:t>5</w:t>
            </w:r>
          </w:p>
        </w:tc>
        <w:tc>
          <w:tcPr>
            <w:tcW w:w="1417"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23 762,</w:t>
            </w:r>
            <w:r w:rsidRPr="00356FAF">
              <w:rPr>
                <w:rFonts w:ascii="Sylfaen" w:hAnsi="Sylfaen" w:cs="Arial"/>
                <w:bCs/>
                <w:color w:val="000000"/>
                <w:sz w:val="18"/>
                <w:szCs w:val="18"/>
                <w:lang w:val="ka-GE"/>
              </w:rPr>
              <w:t>5</w:t>
            </w:r>
          </w:p>
        </w:tc>
        <w:tc>
          <w:tcPr>
            <w:tcW w:w="1418" w:type="dxa"/>
            <w:shd w:val="clear" w:color="auto" w:fill="auto"/>
            <w:hideMark/>
          </w:tcPr>
          <w:p w:rsidR="000A3AE7" w:rsidRPr="00356FAF" w:rsidRDefault="000A3AE7"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127,</w:t>
            </w:r>
            <w:r w:rsidRPr="00356FAF">
              <w:rPr>
                <w:rFonts w:ascii="Sylfaen" w:hAnsi="Sylfaen" w:cs="Arial"/>
                <w:bCs/>
                <w:color w:val="000000"/>
                <w:sz w:val="18"/>
                <w:szCs w:val="18"/>
                <w:lang w:val="ka-GE"/>
              </w:rPr>
              <w:t>3</w:t>
            </w:r>
          </w:p>
        </w:tc>
      </w:tr>
      <w:tr w:rsidR="000A3AE7" w:rsidRPr="00F046EB" w:rsidTr="000A3AE7">
        <w:trPr>
          <w:trHeight w:val="288"/>
        </w:trPr>
        <w:tc>
          <w:tcPr>
            <w:tcW w:w="4858" w:type="dxa"/>
            <w:shd w:val="clear" w:color="auto" w:fill="auto"/>
            <w:vAlign w:val="center"/>
            <w:hideMark/>
          </w:tcPr>
          <w:p w:rsidR="000A3AE7" w:rsidRPr="000A3AE7" w:rsidRDefault="000A3AE7" w:rsidP="003E717A">
            <w:pPr>
              <w:ind w:firstLineChars="116" w:firstLine="233"/>
              <w:rPr>
                <w:rFonts w:ascii="Sylfaen" w:hAnsi="Sylfaen" w:cs="Arial"/>
                <w:b/>
                <w:bCs/>
                <w:color w:val="000000"/>
                <w:lang w:val="en-US"/>
              </w:rPr>
            </w:pPr>
            <w:r w:rsidRPr="000A3AE7">
              <w:rPr>
                <w:rFonts w:ascii="Sylfaen" w:hAnsi="Sylfaen" w:cs="Arial"/>
                <w:b/>
                <w:bCs/>
                <w:color w:val="000000"/>
                <w:lang w:val="en-US"/>
              </w:rPr>
              <w:t>გრანტები</w:t>
            </w:r>
          </w:p>
        </w:tc>
        <w:tc>
          <w:tcPr>
            <w:tcW w:w="1413"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156 158,4</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179 064,1</w:t>
            </w:r>
          </w:p>
        </w:tc>
        <w:tc>
          <w:tcPr>
            <w:tcW w:w="1417"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22 905,7</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114,7</w:t>
            </w:r>
          </w:p>
        </w:tc>
      </w:tr>
      <w:tr w:rsidR="000A3AE7" w:rsidRPr="00F046EB" w:rsidTr="000A3AE7">
        <w:trPr>
          <w:trHeight w:val="288"/>
        </w:trPr>
        <w:tc>
          <w:tcPr>
            <w:tcW w:w="4858" w:type="dxa"/>
            <w:shd w:val="clear" w:color="auto" w:fill="auto"/>
            <w:vAlign w:val="center"/>
            <w:hideMark/>
          </w:tcPr>
          <w:p w:rsidR="000A3AE7" w:rsidRPr="000A3AE7" w:rsidRDefault="000A3AE7" w:rsidP="003E717A">
            <w:pPr>
              <w:ind w:firstLineChars="116" w:firstLine="233"/>
              <w:rPr>
                <w:rFonts w:ascii="Sylfaen" w:hAnsi="Sylfaen" w:cs="Arial"/>
                <w:b/>
                <w:bCs/>
                <w:color w:val="000000"/>
                <w:lang w:val="en-US"/>
              </w:rPr>
            </w:pPr>
            <w:r w:rsidRPr="000A3AE7">
              <w:rPr>
                <w:rFonts w:ascii="Sylfaen" w:hAnsi="Sylfaen" w:cs="Arial"/>
                <w:b/>
                <w:bCs/>
                <w:color w:val="000000"/>
                <w:lang w:val="en-US"/>
              </w:rPr>
              <w:t>სხვა შემოსავლები</w:t>
            </w:r>
          </w:p>
        </w:tc>
        <w:tc>
          <w:tcPr>
            <w:tcW w:w="1413"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1 207 610,0</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1 160 128,8</w:t>
            </w:r>
          </w:p>
        </w:tc>
        <w:tc>
          <w:tcPr>
            <w:tcW w:w="1417"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-47 481,2</w:t>
            </w:r>
          </w:p>
        </w:tc>
        <w:tc>
          <w:tcPr>
            <w:tcW w:w="1418" w:type="dxa"/>
            <w:shd w:val="clear" w:color="auto" w:fill="auto"/>
            <w:hideMark/>
          </w:tcPr>
          <w:p w:rsidR="000A3AE7" w:rsidRPr="000A3AE7" w:rsidRDefault="000A3AE7" w:rsidP="003E717A">
            <w:pPr>
              <w:jc w:val="right"/>
              <w:rPr>
                <w:rFonts w:ascii="Sylfaen" w:hAnsi="Sylfaen" w:cs="Arial"/>
                <w:b/>
                <w:bCs/>
                <w:color w:val="000000"/>
                <w:lang w:val="ka-GE"/>
              </w:rPr>
            </w:pPr>
            <w:r w:rsidRPr="000A3AE7">
              <w:rPr>
                <w:rFonts w:ascii="Sylfaen" w:hAnsi="Sylfaen" w:cs="Arial"/>
                <w:b/>
                <w:bCs/>
                <w:color w:val="000000"/>
                <w:lang w:val="ka-GE"/>
              </w:rPr>
              <w:t>96,1</w:t>
            </w:r>
          </w:p>
        </w:tc>
      </w:tr>
    </w:tbl>
    <w:p w:rsidR="009A3C3D" w:rsidRPr="00F046EB" w:rsidRDefault="009A3C3D" w:rsidP="003E717A">
      <w:pPr>
        <w:pStyle w:val="BodyTextIndent2"/>
        <w:tabs>
          <w:tab w:val="num" w:pos="0"/>
        </w:tabs>
        <w:ind w:firstLine="0"/>
        <w:jc w:val="center"/>
        <w:rPr>
          <w:rFonts w:ascii="Sylfaen" w:hAnsi="Sylfaen" w:cs="Sylfaen"/>
          <w:b/>
          <w:color w:val="000000"/>
          <w:sz w:val="22"/>
          <w:szCs w:val="22"/>
          <w:lang w:val="fr-FR"/>
        </w:rPr>
      </w:pPr>
    </w:p>
    <w:p w:rsidR="00DE17C1" w:rsidRPr="00F046EB" w:rsidRDefault="00DE17C1" w:rsidP="003E717A">
      <w:pPr>
        <w:pStyle w:val="BodyTextIndent2"/>
        <w:tabs>
          <w:tab w:val="num" w:pos="0"/>
        </w:tabs>
        <w:ind w:firstLine="0"/>
        <w:jc w:val="center"/>
        <w:rPr>
          <w:rFonts w:ascii="Sylfaen" w:hAnsi="Sylfaen" w:cs="Arial"/>
          <w:b/>
          <w:color w:val="000000"/>
          <w:sz w:val="22"/>
          <w:szCs w:val="22"/>
          <w:lang w:val="fr-FR"/>
        </w:rPr>
      </w:pPr>
      <w:r w:rsidRPr="00F046EB">
        <w:rPr>
          <w:rFonts w:ascii="Sylfaen" w:hAnsi="Sylfaen" w:cs="Sylfaen"/>
          <w:b/>
          <w:color w:val="000000"/>
          <w:sz w:val="22"/>
          <w:szCs w:val="22"/>
          <w:lang w:val="fr-FR"/>
        </w:rPr>
        <w:t>ინფორმაცია</w:t>
      </w:r>
      <w:r w:rsidRPr="00F046EB">
        <w:rPr>
          <w:rFonts w:ascii="Sylfaen" w:hAnsi="Sylfaen" w:cs="Arial"/>
          <w:b/>
          <w:color w:val="000000"/>
          <w:sz w:val="22"/>
          <w:szCs w:val="22"/>
          <w:lang w:val="fr-FR"/>
        </w:rPr>
        <w:t xml:space="preserve"> </w:t>
      </w:r>
      <w:proofErr w:type="gramStart"/>
      <w:r w:rsidRPr="00F046EB">
        <w:rPr>
          <w:rFonts w:ascii="Sylfaen" w:hAnsi="Sylfaen" w:cs="Sylfaen"/>
          <w:b/>
          <w:color w:val="000000"/>
          <w:sz w:val="22"/>
          <w:szCs w:val="22"/>
          <w:lang w:val="fr-FR"/>
        </w:rPr>
        <w:t>საქართველოს</w:t>
      </w:r>
      <w:r w:rsidRPr="00F046EB">
        <w:rPr>
          <w:rFonts w:ascii="Sylfaen" w:hAnsi="Sylfaen" w:cs="Arial"/>
          <w:b/>
          <w:color w:val="000000"/>
          <w:sz w:val="22"/>
          <w:szCs w:val="22"/>
          <w:lang w:val="fr-FR"/>
        </w:rPr>
        <w:t xml:space="preserve"> </w:t>
      </w:r>
      <w:r w:rsidR="00631B35">
        <w:rPr>
          <w:rFonts w:ascii="Sylfaen" w:hAnsi="Sylfaen" w:cs="Arial"/>
          <w:b/>
          <w:color w:val="000000"/>
          <w:sz w:val="22"/>
          <w:szCs w:val="22"/>
          <w:lang w:val="fr-FR"/>
        </w:rPr>
        <w:t xml:space="preserve"> </w:t>
      </w:r>
      <w:r w:rsidRPr="00F046EB">
        <w:rPr>
          <w:rFonts w:ascii="Sylfaen" w:hAnsi="Sylfaen" w:cs="Arial"/>
          <w:b/>
          <w:color w:val="000000"/>
          <w:sz w:val="22"/>
          <w:szCs w:val="22"/>
          <w:lang w:val="fr-FR"/>
        </w:rPr>
        <w:t>20</w:t>
      </w:r>
      <w:r w:rsidR="00F1654F" w:rsidRPr="00F046EB">
        <w:rPr>
          <w:rFonts w:ascii="Sylfaen" w:hAnsi="Sylfaen" w:cs="Arial"/>
          <w:b/>
          <w:color w:val="000000"/>
          <w:sz w:val="22"/>
          <w:szCs w:val="22"/>
          <w:lang w:val="ka-GE"/>
        </w:rPr>
        <w:t>2</w:t>
      </w:r>
      <w:r w:rsidR="00881555">
        <w:rPr>
          <w:rFonts w:ascii="Sylfaen" w:hAnsi="Sylfaen" w:cs="Arial"/>
          <w:b/>
          <w:color w:val="000000"/>
          <w:sz w:val="22"/>
          <w:szCs w:val="22"/>
          <w:lang w:val="ka-GE"/>
        </w:rPr>
        <w:t>4</w:t>
      </w:r>
      <w:proofErr w:type="gramEnd"/>
      <w:r w:rsidR="00866976" w:rsidRPr="00F046EB">
        <w:rPr>
          <w:rFonts w:ascii="Sylfaen" w:hAnsi="Sylfaen" w:cs="Arial"/>
          <w:b/>
          <w:color w:val="000000"/>
          <w:sz w:val="22"/>
          <w:szCs w:val="22"/>
          <w:lang w:val="ka-GE"/>
        </w:rPr>
        <w:t xml:space="preserve"> </w:t>
      </w:r>
      <w:r w:rsidRPr="00F046EB">
        <w:rPr>
          <w:rFonts w:ascii="Sylfaen" w:hAnsi="Sylfaen" w:cs="Arial"/>
          <w:b/>
          <w:color w:val="000000"/>
          <w:sz w:val="22"/>
          <w:szCs w:val="22"/>
          <w:lang w:val="fr-FR"/>
        </w:rPr>
        <w:t xml:space="preserve"> </w:t>
      </w:r>
      <w:r w:rsidRPr="00F046EB">
        <w:rPr>
          <w:rFonts w:ascii="Sylfaen" w:hAnsi="Sylfaen" w:cs="Sylfaen"/>
          <w:b/>
          <w:color w:val="000000"/>
          <w:sz w:val="22"/>
          <w:szCs w:val="22"/>
          <w:lang w:val="fr-FR"/>
        </w:rPr>
        <w:t>წლის</w:t>
      </w:r>
      <w:r w:rsidRPr="00F046EB">
        <w:rPr>
          <w:rFonts w:ascii="Sylfaen" w:hAnsi="Sylfaen" w:cs="Arial"/>
          <w:b/>
          <w:color w:val="000000"/>
          <w:sz w:val="22"/>
          <w:szCs w:val="22"/>
          <w:lang w:val="fr-FR"/>
        </w:rPr>
        <w:t xml:space="preserve"> </w:t>
      </w:r>
      <w:r w:rsidRPr="00F046EB">
        <w:rPr>
          <w:rFonts w:ascii="Sylfaen" w:hAnsi="Sylfaen" w:cs="Arial"/>
          <w:b/>
          <w:color w:val="000000"/>
          <w:sz w:val="22"/>
          <w:szCs w:val="22"/>
          <w:lang w:val="ka-GE"/>
        </w:rPr>
        <w:t>იანვარ-</w:t>
      </w:r>
      <w:r w:rsidR="00D01BBA" w:rsidRPr="00F046EB">
        <w:rPr>
          <w:rFonts w:ascii="Sylfaen" w:hAnsi="Sylfaen" w:cs="Arial"/>
          <w:b/>
          <w:color w:val="000000"/>
          <w:sz w:val="22"/>
          <w:szCs w:val="22"/>
          <w:lang w:val="ka-GE"/>
        </w:rPr>
        <w:t>ივნის</w:t>
      </w:r>
      <w:r w:rsidRPr="00F046EB">
        <w:rPr>
          <w:rFonts w:ascii="Sylfaen" w:hAnsi="Sylfaen" w:cs="Arial"/>
          <w:b/>
          <w:color w:val="000000"/>
          <w:sz w:val="22"/>
          <w:szCs w:val="22"/>
          <w:lang w:val="ka-GE"/>
        </w:rPr>
        <w:t xml:space="preserve">ის </w:t>
      </w:r>
      <w:r w:rsidRPr="00F046EB">
        <w:rPr>
          <w:rFonts w:ascii="Sylfaen" w:hAnsi="Sylfaen" w:cs="Sylfaen"/>
          <w:b/>
          <w:color w:val="000000"/>
          <w:sz w:val="22"/>
          <w:szCs w:val="22"/>
          <w:lang w:val="fr-FR"/>
        </w:rPr>
        <w:t>სახელმწიფო</w:t>
      </w:r>
      <w:r w:rsidRPr="00F046EB">
        <w:rPr>
          <w:rFonts w:ascii="Sylfaen" w:hAnsi="Sylfaen" w:cs="Arial"/>
          <w:b/>
          <w:color w:val="000000"/>
          <w:sz w:val="22"/>
          <w:szCs w:val="22"/>
          <w:lang w:val="fr-FR"/>
        </w:rPr>
        <w:t xml:space="preserve"> </w:t>
      </w:r>
      <w:r w:rsidRPr="00F046EB">
        <w:rPr>
          <w:rFonts w:ascii="Sylfaen" w:hAnsi="Sylfaen" w:cs="Sylfaen"/>
          <w:b/>
          <w:color w:val="000000"/>
          <w:sz w:val="22"/>
          <w:szCs w:val="22"/>
          <w:lang w:val="fr-FR"/>
        </w:rPr>
        <w:t>ბიუჯეტის</w:t>
      </w:r>
    </w:p>
    <w:p w:rsidR="00DE17C1" w:rsidRPr="00F046EB" w:rsidRDefault="00DE17C1" w:rsidP="003E717A">
      <w:pPr>
        <w:pStyle w:val="BodyTextIndent2"/>
        <w:tabs>
          <w:tab w:val="num" w:pos="0"/>
        </w:tabs>
        <w:ind w:firstLine="0"/>
        <w:jc w:val="center"/>
        <w:rPr>
          <w:rFonts w:ascii="Sylfaen" w:hAnsi="Sylfaen" w:cs="Arial"/>
          <w:b/>
          <w:color w:val="000000"/>
          <w:sz w:val="22"/>
          <w:szCs w:val="22"/>
          <w:lang w:val="ka-GE"/>
        </w:rPr>
      </w:pPr>
      <w:r w:rsidRPr="00F046EB">
        <w:rPr>
          <w:rFonts w:ascii="Sylfaen" w:hAnsi="Sylfaen" w:cs="Sylfaen"/>
          <w:b/>
          <w:color w:val="000000"/>
          <w:sz w:val="22"/>
          <w:szCs w:val="22"/>
          <w:lang w:val="ka-GE"/>
        </w:rPr>
        <w:t>შემოსავლების შესრულების შესახებ</w:t>
      </w:r>
    </w:p>
    <w:p w:rsidR="00DE17C1" w:rsidRPr="00F046EB" w:rsidRDefault="00DE17C1" w:rsidP="003E717A">
      <w:pPr>
        <w:pStyle w:val="BodyTextIndent2"/>
        <w:tabs>
          <w:tab w:val="num" w:pos="0"/>
        </w:tabs>
        <w:ind w:firstLine="0"/>
        <w:jc w:val="center"/>
        <w:rPr>
          <w:rFonts w:ascii="Sylfaen" w:hAnsi="Sylfaen" w:cs="Arial"/>
          <w:b/>
          <w:color w:val="000000"/>
          <w:sz w:val="22"/>
          <w:szCs w:val="22"/>
          <w:lang w:val="ka-GE"/>
        </w:rPr>
      </w:pPr>
    </w:p>
    <w:p w:rsidR="0045732B" w:rsidRPr="00F046EB" w:rsidRDefault="003F78B6" w:rsidP="003E717A">
      <w:pPr>
        <w:ind w:firstLine="720"/>
        <w:jc w:val="both"/>
        <w:rPr>
          <w:rFonts w:ascii="Sylfaen" w:hAnsi="Sylfaen" w:cs="Arial"/>
          <w:sz w:val="22"/>
          <w:szCs w:val="22"/>
          <w:lang w:val="en-US"/>
        </w:rPr>
      </w:pPr>
      <w:r w:rsidRPr="00F046EB">
        <w:rPr>
          <w:rFonts w:ascii="Sylfaen" w:hAnsi="Sylfaen" w:cs="Arial"/>
          <w:sz w:val="22"/>
          <w:szCs w:val="22"/>
          <w:lang w:val="ka-GE"/>
        </w:rPr>
        <w:t>20</w:t>
      </w:r>
      <w:r w:rsidRPr="00F046EB">
        <w:rPr>
          <w:rFonts w:ascii="Sylfaen" w:hAnsi="Sylfaen" w:cs="Arial"/>
          <w:sz w:val="22"/>
          <w:szCs w:val="22"/>
          <w:lang w:val="en-US"/>
        </w:rPr>
        <w:t>2</w:t>
      </w:r>
      <w:r>
        <w:rPr>
          <w:rFonts w:ascii="Sylfaen" w:hAnsi="Sylfaen" w:cs="Arial"/>
          <w:sz w:val="22"/>
          <w:szCs w:val="22"/>
          <w:lang w:val="ka-GE"/>
        </w:rPr>
        <w:t>4</w:t>
      </w:r>
      <w:r w:rsidRPr="00F046EB">
        <w:rPr>
          <w:rFonts w:ascii="Sylfaen" w:hAnsi="Sylfaen" w:cs="Arial"/>
          <w:sz w:val="22"/>
          <w:szCs w:val="22"/>
          <w:lang w:val="ka-GE"/>
        </w:rPr>
        <w:t xml:space="preserve"> </w:t>
      </w:r>
      <w:r w:rsidRPr="00F046EB">
        <w:rPr>
          <w:rFonts w:ascii="Sylfaen" w:hAnsi="Sylfaen" w:cs="Sylfaen"/>
          <w:sz w:val="22"/>
          <w:szCs w:val="22"/>
          <w:lang w:val="ka-GE"/>
        </w:rPr>
        <w:t>წლის იანვარ-ივნისის სახელმწიფო</w:t>
      </w:r>
      <w:r w:rsidRPr="00F046EB">
        <w:rPr>
          <w:rFonts w:ascii="Sylfaen" w:hAnsi="Sylfaen" w:cs="Arial"/>
          <w:sz w:val="22"/>
          <w:szCs w:val="22"/>
          <w:lang w:val="ka-GE"/>
        </w:rPr>
        <w:t xml:space="preserve"> </w:t>
      </w:r>
      <w:r w:rsidRPr="00F046EB">
        <w:rPr>
          <w:rFonts w:ascii="Sylfaen" w:hAnsi="Sylfaen" w:cs="Sylfaen"/>
          <w:sz w:val="22"/>
          <w:szCs w:val="22"/>
          <w:lang w:val="ka-GE"/>
        </w:rPr>
        <w:t>ბიუჯეტის</w:t>
      </w:r>
      <w:r w:rsidRPr="00F046EB">
        <w:rPr>
          <w:rFonts w:ascii="Sylfaen" w:hAnsi="Sylfaen" w:cs="Arial"/>
          <w:sz w:val="22"/>
          <w:szCs w:val="22"/>
          <w:lang w:val="ka-GE"/>
        </w:rPr>
        <w:t xml:space="preserve"> </w:t>
      </w:r>
      <w:r w:rsidRPr="00F046EB">
        <w:rPr>
          <w:rFonts w:ascii="Sylfaen" w:hAnsi="Sylfaen" w:cs="Sylfaen"/>
          <w:sz w:val="22"/>
          <w:szCs w:val="22"/>
          <w:lang w:val="ka-GE"/>
        </w:rPr>
        <w:t>შემოსავლების 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მაჩვენებელი</w:t>
      </w:r>
      <w:r w:rsidRPr="00F046EB">
        <w:rPr>
          <w:rFonts w:ascii="Sylfaen" w:hAnsi="Sylfaen" w:cs="Arial"/>
          <w:sz w:val="22"/>
          <w:szCs w:val="22"/>
          <w:lang w:val="ka-GE"/>
        </w:rPr>
        <w:t xml:space="preserve"> </w:t>
      </w:r>
      <w:r w:rsidRPr="00F046EB">
        <w:rPr>
          <w:rFonts w:ascii="Sylfaen" w:hAnsi="Sylfaen" w:cs="Sylfaen"/>
          <w:sz w:val="22"/>
          <w:szCs w:val="22"/>
          <w:lang w:val="ka-GE"/>
        </w:rPr>
        <w:t>განისაზღვრა</w:t>
      </w:r>
      <w:r w:rsidRPr="00F046EB">
        <w:rPr>
          <w:rFonts w:ascii="Sylfaen" w:hAnsi="Sylfaen" w:cs="Arial"/>
          <w:sz w:val="22"/>
          <w:szCs w:val="22"/>
          <w:lang w:val="ka-GE"/>
        </w:rPr>
        <w:t xml:space="preserve"> </w:t>
      </w:r>
      <w:r>
        <w:rPr>
          <w:rFonts w:ascii="Sylfaen" w:hAnsi="Sylfaen" w:cs="Arial"/>
          <w:sz w:val="22"/>
          <w:szCs w:val="22"/>
          <w:lang w:val="en-US"/>
        </w:rPr>
        <w:t>10 451 928.4</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ლარით</w:t>
      </w:r>
      <w:r w:rsidRPr="00F046EB">
        <w:rPr>
          <w:rFonts w:ascii="Sylfaen" w:hAnsi="Sylfaen" w:cs="Arial"/>
          <w:sz w:val="22"/>
          <w:szCs w:val="22"/>
          <w:lang w:val="ka-GE"/>
        </w:rPr>
        <w:t xml:space="preserve">, </w:t>
      </w:r>
      <w:r w:rsidRPr="00F046EB">
        <w:rPr>
          <w:rFonts w:ascii="Sylfaen" w:hAnsi="Sylfaen" w:cs="Sylfaen"/>
          <w:sz w:val="22"/>
          <w:szCs w:val="22"/>
          <w:lang w:val="ka-GE"/>
        </w:rPr>
        <w:t>საანგარიშო</w:t>
      </w:r>
      <w:r w:rsidRPr="00F046EB">
        <w:rPr>
          <w:rFonts w:ascii="Sylfaen" w:hAnsi="Sylfaen" w:cs="Arial"/>
          <w:sz w:val="22"/>
          <w:szCs w:val="22"/>
          <w:lang w:val="ka-GE"/>
        </w:rPr>
        <w:t xml:space="preserve"> </w:t>
      </w:r>
      <w:r w:rsidRPr="00F046EB">
        <w:rPr>
          <w:rFonts w:ascii="Sylfaen" w:hAnsi="Sylfaen" w:cs="Sylfaen"/>
          <w:sz w:val="22"/>
          <w:szCs w:val="22"/>
          <w:lang w:val="ka-GE"/>
        </w:rPr>
        <w:t>პერიოდში</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w:t>
      </w:r>
      <w:r w:rsidRPr="00F046EB">
        <w:rPr>
          <w:rFonts w:ascii="Sylfaen" w:hAnsi="Sylfaen" w:cs="Arial"/>
          <w:sz w:val="22"/>
          <w:szCs w:val="22"/>
          <w:lang w:val="ka-GE"/>
        </w:rPr>
        <w:t xml:space="preserve"> </w:t>
      </w:r>
      <w:r w:rsidRPr="00F046EB">
        <w:rPr>
          <w:rFonts w:ascii="Sylfaen" w:hAnsi="Sylfaen" w:cs="Sylfaen"/>
          <w:sz w:val="22"/>
          <w:szCs w:val="22"/>
          <w:lang w:val="ka-GE"/>
        </w:rPr>
        <w:t>იქნა</w:t>
      </w:r>
      <w:r w:rsidRPr="00F046EB">
        <w:rPr>
          <w:rFonts w:ascii="Sylfaen" w:hAnsi="Sylfaen" w:cs="Arial"/>
          <w:sz w:val="22"/>
          <w:szCs w:val="22"/>
          <w:lang w:val="ka-GE"/>
        </w:rPr>
        <w:t xml:space="preserve"> </w:t>
      </w:r>
      <w:r>
        <w:rPr>
          <w:rFonts w:ascii="Sylfaen" w:hAnsi="Sylfaen" w:cs="Arial"/>
          <w:sz w:val="22"/>
          <w:szCs w:val="22"/>
          <w:lang w:val="en-US"/>
        </w:rPr>
        <w:t>10 902 546.5</w:t>
      </w:r>
      <w:r w:rsidRPr="00F046EB">
        <w:rPr>
          <w:rFonts w:ascii="Sylfaen" w:hAnsi="Sylfaen" w:cs="Arial"/>
          <w:sz w:val="22"/>
          <w:szCs w:val="22"/>
          <w:lang w:val="en-US"/>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ანუ</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104.3</w:t>
      </w:r>
      <w:r w:rsidRPr="00F046EB">
        <w:rPr>
          <w:rFonts w:ascii="Sylfaen" w:hAnsi="Sylfaen" w:cs="Arial"/>
          <w:sz w:val="22"/>
          <w:szCs w:val="22"/>
          <w:lang w:val="ka-GE"/>
        </w:rPr>
        <w:t>%.</w:t>
      </w:r>
    </w:p>
    <w:p w:rsidR="00833D06" w:rsidRPr="00F046EB" w:rsidRDefault="00833D06" w:rsidP="003E717A">
      <w:pPr>
        <w:jc w:val="center"/>
        <w:rPr>
          <w:rFonts w:ascii="Sylfaen" w:hAnsi="Sylfaen" w:cs="Arial"/>
          <w:b/>
          <w:sz w:val="22"/>
          <w:szCs w:val="22"/>
          <w:lang w:val="fr-FR"/>
        </w:rPr>
      </w:pPr>
    </w:p>
    <w:p w:rsidR="00DE17C1" w:rsidRPr="00F046EB" w:rsidRDefault="00DE17C1" w:rsidP="003E717A">
      <w:pPr>
        <w:jc w:val="center"/>
        <w:rPr>
          <w:rFonts w:ascii="Sylfaen" w:hAnsi="Sylfaen" w:cs="Arial"/>
          <w:b/>
          <w:sz w:val="22"/>
          <w:szCs w:val="22"/>
          <w:lang w:val="ka-GE"/>
        </w:rPr>
      </w:pPr>
      <w:r w:rsidRPr="00F046EB">
        <w:rPr>
          <w:rFonts w:ascii="Sylfaen" w:hAnsi="Sylfaen" w:cs="Arial"/>
          <w:b/>
          <w:sz w:val="22"/>
          <w:szCs w:val="22"/>
          <w:lang w:val="fr-FR"/>
        </w:rPr>
        <w:t>20</w:t>
      </w:r>
      <w:r w:rsidR="0082119D" w:rsidRPr="00F046EB">
        <w:rPr>
          <w:rFonts w:ascii="Sylfaen" w:hAnsi="Sylfaen" w:cs="Arial"/>
          <w:b/>
          <w:sz w:val="22"/>
          <w:szCs w:val="22"/>
          <w:lang w:val="ka-GE"/>
        </w:rPr>
        <w:t>2</w:t>
      </w:r>
      <w:r w:rsidR="00881555">
        <w:rPr>
          <w:rFonts w:ascii="Sylfaen" w:hAnsi="Sylfaen" w:cs="Arial"/>
          <w:b/>
          <w:sz w:val="22"/>
          <w:szCs w:val="22"/>
          <w:lang w:val="ka-GE"/>
        </w:rPr>
        <w:t>4</w:t>
      </w:r>
      <w:r w:rsidRPr="00F046EB">
        <w:rPr>
          <w:rFonts w:ascii="Sylfaen" w:hAnsi="Sylfaen" w:cs="Arial"/>
          <w:b/>
          <w:sz w:val="22"/>
          <w:szCs w:val="22"/>
          <w:lang w:val="fr-FR"/>
        </w:rPr>
        <w:t xml:space="preserve"> </w:t>
      </w:r>
      <w:proofErr w:type="gramStart"/>
      <w:r w:rsidRPr="00F046EB">
        <w:rPr>
          <w:rFonts w:ascii="Sylfaen" w:hAnsi="Sylfaen" w:cs="Sylfaen"/>
          <w:b/>
          <w:sz w:val="22"/>
          <w:szCs w:val="22"/>
          <w:lang w:val="fr-FR"/>
        </w:rPr>
        <w:t>წლის  იანვარ</w:t>
      </w:r>
      <w:proofErr w:type="gramEnd"/>
      <w:r w:rsidRPr="00F046EB">
        <w:rPr>
          <w:rFonts w:ascii="Sylfaen" w:hAnsi="Sylfaen" w:cs="Sylfaen"/>
          <w:b/>
          <w:sz w:val="22"/>
          <w:szCs w:val="22"/>
          <w:lang w:val="fr-FR"/>
        </w:rPr>
        <w:t>-</w:t>
      </w:r>
      <w:r w:rsidR="00D01BBA" w:rsidRPr="00F046EB">
        <w:rPr>
          <w:rFonts w:ascii="Sylfaen" w:hAnsi="Sylfaen" w:cs="Sylfaen"/>
          <w:b/>
          <w:sz w:val="22"/>
          <w:szCs w:val="22"/>
          <w:lang w:val="ka-GE"/>
        </w:rPr>
        <w:t>ივნის</w:t>
      </w:r>
      <w:r w:rsidRPr="00F046EB">
        <w:rPr>
          <w:rFonts w:ascii="Sylfaen" w:hAnsi="Sylfaen" w:cs="Sylfaen"/>
          <w:b/>
          <w:sz w:val="22"/>
          <w:szCs w:val="22"/>
          <w:lang w:val="fr-FR"/>
        </w:rPr>
        <w:t>ის</w:t>
      </w:r>
      <w:r w:rsidRPr="00F046EB">
        <w:rPr>
          <w:rFonts w:ascii="Sylfaen" w:hAnsi="Sylfaen" w:cs="Sylfaen"/>
          <w:b/>
          <w:sz w:val="22"/>
          <w:szCs w:val="22"/>
          <w:lang w:val="ka-GE"/>
        </w:rPr>
        <w:t xml:space="preserve"> </w:t>
      </w:r>
      <w:r w:rsidRPr="00F046EB">
        <w:rPr>
          <w:rFonts w:ascii="Sylfaen" w:hAnsi="Sylfaen" w:cs="Sylfaen"/>
          <w:b/>
          <w:sz w:val="22"/>
          <w:szCs w:val="22"/>
          <w:lang w:val="fr-FR"/>
        </w:rPr>
        <w:t>სახელმწიფო</w:t>
      </w:r>
      <w:r w:rsidRPr="00F046EB">
        <w:rPr>
          <w:rFonts w:ascii="Sylfaen" w:hAnsi="Sylfaen" w:cs="Arial"/>
          <w:b/>
          <w:sz w:val="22"/>
          <w:szCs w:val="22"/>
          <w:lang w:val="fr-FR"/>
        </w:rPr>
        <w:t xml:space="preserve"> </w:t>
      </w:r>
      <w:r w:rsidRPr="00F046EB">
        <w:rPr>
          <w:rFonts w:ascii="Sylfaen" w:hAnsi="Sylfaen" w:cs="Sylfaen"/>
          <w:b/>
          <w:sz w:val="22"/>
          <w:szCs w:val="22"/>
          <w:lang w:val="fr-FR"/>
        </w:rPr>
        <w:t>ბიუჯეტის</w:t>
      </w:r>
      <w:r w:rsidRPr="00F046EB">
        <w:rPr>
          <w:rFonts w:ascii="Sylfaen" w:hAnsi="Sylfaen" w:cs="Sylfaen"/>
          <w:b/>
          <w:sz w:val="22"/>
          <w:szCs w:val="22"/>
          <w:lang w:val="ka-GE"/>
        </w:rPr>
        <w:t xml:space="preserve"> </w:t>
      </w:r>
      <w:r w:rsidRPr="00F046EB">
        <w:rPr>
          <w:rFonts w:ascii="Sylfaen" w:hAnsi="Sylfaen" w:cs="Sylfaen"/>
          <w:b/>
          <w:sz w:val="22"/>
          <w:szCs w:val="22"/>
          <w:lang w:val="fr-FR"/>
        </w:rPr>
        <w:t>შემოსავლები</w:t>
      </w:r>
      <w:r w:rsidRPr="00F046EB">
        <w:rPr>
          <w:rFonts w:ascii="Sylfaen" w:hAnsi="Sylfaen" w:cs="Sylfaen"/>
          <w:b/>
          <w:sz w:val="22"/>
          <w:szCs w:val="22"/>
          <w:lang w:val="ka-GE"/>
        </w:rPr>
        <w:t xml:space="preserve">ს </w:t>
      </w:r>
      <w:r w:rsidRPr="00F046EB">
        <w:rPr>
          <w:rFonts w:ascii="Sylfaen" w:hAnsi="Sylfaen" w:cs="Arial"/>
          <w:b/>
          <w:sz w:val="22"/>
          <w:szCs w:val="22"/>
          <w:lang w:val="fr-FR"/>
        </w:rPr>
        <w:t xml:space="preserve"> </w:t>
      </w:r>
    </w:p>
    <w:p w:rsidR="00DE17C1" w:rsidRPr="00F046EB" w:rsidRDefault="00DE17C1" w:rsidP="003E717A">
      <w:pPr>
        <w:jc w:val="center"/>
        <w:rPr>
          <w:rFonts w:ascii="Sylfaen" w:hAnsi="Sylfaen" w:cs="Arial"/>
          <w:b/>
          <w:sz w:val="22"/>
          <w:szCs w:val="22"/>
          <w:lang w:val="ka-GE"/>
        </w:rPr>
      </w:pPr>
      <w:r w:rsidRPr="00F046EB">
        <w:rPr>
          <w:rFonts w:ascii="Sylfaen" w:hAnsi="Sylfaen" w:cs="Sylfaen"/>
          <w:b/>
          <w:sz w:val="22"/>
          <w:szCs w:val="22"/>
          <w:lang w:val="fr-FR"/>
        </w:rPr>
        <w:t>შესრულების</w:t>
      </w:r>
      <w:r w:rsidRPr="00F046EB">
        <w:rPr>
          <w:rFonts w:ascii="Sylfaen" w:hAnsi="Sylfaen" w:cs="Arial"/>
          <w:b/>
          <w:sz w:val="22"/>
          <w:szCs w:val="22"/>
          <w:lang w:val="fr-FR"/>
        </w:rPr>
        <w:t xml:space="preserve"> </w:t>
      </w:r>
      <w:r w:rsidRPr="00F046EB">
        <w:rPr>
          <w:rFonts w:ascii="Sylfaen" w:hAnsi="Sylfaen" w:cs="Sylfaen"/>
          <w:b/>
          <w:sz w:val="22"/>
          <w:szCs w:val="22"/>
          <w:lang w:val="fr-FR"/>
        </w:rPr>
        <w:t>მაჩვენებლები</w:t>
      </w:r>
      <w:r w:rsidRPr="00F046EB">
        <w:rPr>
          <w:rFonts w:ascii="Sylfaen" w:hAnsi="Sylfaen" w:cs="Arial"/>
          <w:b/>
          <w:sz w:val="22"/>
          <w:szCs w:val="22"/>
          <w:lang w:val="ka-GE"/>
        </w:rPr>
        <w:t xml:space="preserve"> </w:t>
      </w:r>
    </w:p>
    <w:p w:rsidR="00DE17C1" w:rsidRPr="00F046EB" w:rsidRDefault="00DE17C1" w:rsidP="003E717A">
      <w:pPr>
        <w:ind w:firstLine="720"/>
        <w:jc w:val="center"/>
        <w:rPr>
          <w:rFonts w:ascii="Sylfaen" w:hAnsi="Sylfaen" w:cs="Sylfaen"/>
          <w:sz w:val="22"/>
          <w:szCs w:val="22"/>
          <w:lang w:val="ka-GE"/>
        </w:rPr>
      </w:pPr>
      <w:r w:rsidRPr="00F046EB">
        <w:rPr>
          <w:rFonts w:ascii="Sylfaen" w:hAnsi="Sylfaen" w:cs="Sylfaen"/>
          <w:sz w:val="22"/>
          <w:szCs w:val="22"/>
          <w:lang w:val="ka-GE"/>
        </w:rPr>
        <w:t xml:space="preserve">                                                                                                              </w:t>
      </w:r>
    </w:p>
    <w:p w:rsidR="00946034" w:rsidRPr="003E717A" w:rsidRDefault="00946034" w:rsidP="003E717A">
      <w:pPr>
        <w:pStyle w:val="BodyTextIndent2"/>
        <w:tabs>
          <w:tab w:val="num" w:pos="0"/>
        </w:tabs>
        <w:ind w:firstLine="0"/>
        <w:jc w:val="right"/>
        <w:rPr>
          <w:rFonts w:ascii="Sylfaen" w:hAnsi="Sylfaen" w:cs="Sylfaen"/>
          <w:i/>
          <w:color w:val="000000"/>
          <w:sz w:val="16"/>
          <w:szCs w:val="16"/>
          <w:lang w:val="ka-GE"/>
        </w:rPr>
      </w:pPr>
      <w:r w:rsidRPr="003E717A">
        <w:rPr>
          <w:rFonts w:ascii="Sylfaen" w:hAnsi="Sylfaen" w:cs="Sylfaen"/>
          <w:i/>
          <w:color w:val="000000"/>
          <w:sz w:val="16"/>
          <w:szCs w:val="16"/>
          <w:lang w:val="ka-GE"/>
        </w:rPr>
        <w:t>ათასი ლარი</w:t>
      </w:r>
    </w:p>
    <w:tbl>
      <w:tblPr>
        <w:tblW w:w="10494"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710"/>
        <w:gridCol w:w="1710"/>
        <w:gridCol w:w="1620"/>
        <w:gridCol w:w="1489"/>
      </w:tblGrid>
      <w:tr w:rsidR="003F78B6" w:rsidRPr="00F046EB" w:rsidTr="00B813FC">
        <w:trPr>
          <w:trHeight w:val="548"/>
        </w:trPr>
        <w:tc>
          <w:tcPr>
            <w:tcW w:w="3965"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დასახელება</w:t>
            </w:r>
          </w:p>
        </w:tc>
        <w:tc>
          <w:tcPr>
            <w:tcW w:w="1710"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გეგმა</w:t>
            </w:r>
          </w:p>
        </w:tc>
        <w:tc>
          <w:tcPr>
            <w:tcW w:w="1710"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ფაქტი</w:t>
            </w:r>
          </w:p>
        </w:tc>
        <w:tc>
          <w:tcPr>
            <w:tcW w:w="1620"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 xml:space="preserve"> +/- </w:t>
            </w:r>
          </w:p>
        </w:tc>
        <w:tc>
          <w:tcPr>
            <w:tcW w:w="1489"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w:t>
            </w:r>
          </w:p>
        </w:tc>
      </w:tr>
      <w:tr w:rsidR="003F78B6" w:rsidRPr="00F046EB" w:rsidTr="00B813FC">
        <w:trPr>
          <w:trHeight w:val="288"/>
        </w:trPr>
        <w:tc>
          <w:tcPr>
            <w:tcW w:w="3965" w:type="dxa"/>
            <w:shd w:val="clear" w:color="auto" w:fill="auto"/>
            <w:vAlign w:val="center"/>
            <w:hideMark/>
          </w:tcPr>
          <w:p w:rsidR="003F78B6" w:rsidRPr="003F78B6" w:rsidRDefault="003F78B6" w:rsidP="003E717A">
            <w:pPr>
              <w:rPr>
                <w:rFonts w:ascii="Sylfaen" w:hAnsi="Sylfaen" w:cs="Arial"/>
                <w:b/>
                <w:bCs/>
                <w:lang w:val="en-US"/>
              </w:rPr>
            </w:pPr>
            <w:r w:rsidRPr="003F78B6">
              <w:rPr>
                <w:rFonts w:ascii="Sylfaen" w:hAnsi="Sylfaen" w:cs="Arial"/>
                <w:b/>
                <w:bCs/>
                <w:lang w:val="ka-GE"/>
              </w:rPr>
              <w:t xml:space="preserve">  </w:t>
            </w:r>
            <w:r w:rsidRPr="003F78B6">
              <w:rPr>
                <w:rFonts w:ascii="Sylfaen" w:hAnsi="Sylfaen" w:cs="Arial"/>
                <w:b/>
                <w:bCs/>
                <w:lang w:val="en-US"/>
              </w:rPr>
              <w:t>შემოსავლები</w:t>
            </w:r>
          </w:p>
        </w:tc>
        <w:tc>
          <w:tcPr>
            <w:tcW w:w="1710"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10 451 928,4</w:t>
            </w:r>
          </w:p>
        </w:tc>
        <w:tc>
          <w:tcPr>
            <w:tcW w:w="1710"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10 902 546,5</w:t>
            </w:r>
          </w:p>
        </w:tc>
        <w:tc>
          <w:tcPr>
            <w:tcW w:w="1620"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450 618,1</w:t>
            </w:r>
          </w:p>
        </w:tc>
        <w:tc>
          <w:tcPr>
            <w:tcW w:w="1489"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104,3</w:t>
            </w:r>
          </w:p>
        </w:tc>
      </w:tr>
      <w:tr w:rsidR="003F78B6" w:rsidRPr="00F046EB" w:rsidTr="00B813FC">
        <w:trPr>
          <w:trHeight w:val="288"/>
        </w:trPr>
        <w:tc>
          <w:tcPr>
            <w:tcW w:w="3965" w:type="dxa"/>
            <w:shd w:val="clear" w:color="auto" w:fill="auto"/>
            <w:vAlign w:val="center"/>
            <w:hideMark/>
          </w:tcPr>
          <w:p w:rsidR="003F78B6" w:rsidRPr="00F046EB" w:rsidRDefault="003F78B6" w:rsidP="003E717A">
            <w:pPr>
              <w:ind w:firstLineChars="200" w:firstLine="360"/>
              <w:rPr>
                <w:rFonts w:ascii="Sylfaen" w:hAnsi="Sylfaen" w:cs="Arial"/>
                <w:bCs/>
                <w:sz w:val="18"/>
                <w:szCs w:val="18"/>
                <w:lang w:val="en-US"/>
              </w:rPr>
            </w:pPr>
            <w:r w:rsidRPr="00F046EB">
              <w:rPr>
                <w:rFonts w:ascii="Sylfaen" w:hAnsi="Sylfaen" w:cs="Arial"/>
                <w:bCs/>
                <w:sz w:val="18"/>
                <w:szCs w:val="18"/>
                <w:lang w:val="en-US"/>
              </w:rPr>
              <w:t>გადასახადები</w:t>
            </w:r>
          </w:p>
        </w:tc>
        <w:tc>
          <w:tcPr>
            <w:tcW w:w="1710" w:type="dxa"/>
            <w:shd w:val="clear" w:color="auto" w:fill="auto"/>
          </w:tcPr>
          <w:p w:rsidR="003F78B6" w:rsidRPr="006E3A7E" w:rsidRDefault="003F78B6" w:rsidP="003E717A">
            <w:pPr>
              <w:jc w:val="right"/>
              <w:rPr>
                <w:rFonts w:ascii="Sylfaen" w:hAnsi="Sylfaen" w:cs="Arial"/>
                <w:bCs/>
                <w:color w:val="000000"/>
                <w:sz w:val="18"/>
                <w:szCs w:val="18"/>
                <w:lang w:val="ka-GE"/>
              </w:rPr>
            </w:pPr>
            <w:r w:rsidRPr="006E3A7E">
              <w:rPr>
                <w:rFonts w:ascii="Sylfaen" w:hAnsi="Sylfaen" w:cs="Arial"/>
                <w:bCs/>
                <w:color w:val="000000"/>
                <w:sz w:val="18"/>
                <w:szCs w:val="18"/>
                <w:lang w:val="ka-GE"/>
              </w:rPr>
              <w:t>9 399 800,0</w:t>
            </w:r>
          </w:p>
        </w:tc>
        <w:tc>
          <w:tcPr>
            <w:tcW w:w="1710" w:type="dxa"/>
            <w:shd w:val="clear" w:color="auto" w:fill="auto"/>
          </w:tcPr>
          <w:p w:rsidR="003F78B6" w:rsidRPr="006E3A7E" w:rsidRDefault="003F78B6" w:rsidP="003E717A">
            <w:pPr>
              <w:jc w:val="right"/>
              <w:rPr>
                <w:rFonts w:ascii="Sylfaen" w:hAnsi="Sylfaen" w:cs="Arial"/>
                <w:bCs/>
                <w:color w:val="000000"/>
                <w:sz w:val="18"/>
                <w:szCs w:val="18"/>
                <w:lang w:val="ka-GE"/>
              </w:rPr>
            </w:pPr>
            <w:r w:rsidRPr="006E3A7E">
              <w:rPr>
                <w:rFonts w:ascii="Sylfaen" w:hAnsi="Sylfaen" w:cs="Arial"/>
                <w:bCs/>
                <w:color w:val="000000"/>
                <w:sz w:val="18"/>
                <w:szCs w:val="18"/>
                <w:lang w:val="ka-GE"/>
              </w:rPr>
              <w:t>9 915 112,5</w:t>
            </w:r>
          </w:p>
        </w:tc>
        <w:tc>
          <w:tcPr>
            <w:tcW w:w="1620" w:type="dxa"/>
            <w:shd w:val="clear" w:color="auto" w:fill="auto"/>
          </w:tcPr>
          <w:p w:rsidR="003F78B6" w:rsidRPr="006E3A7E" w:rsidRDefault="003F78B6" w:rsidP="003E717A">
            <w:pPr>
              <w:jc w:val="right"/>
              <w:rPr>
                <w:rFonts w:ascii="Sylfaen" w:hAnsi="Sylfaen" w:cs="Arial"/>
                <w:bCs/>
                <w:color w:val="000000"/>
                <w:sz w:val="18"/>
                <w:szCs w:val="18"/>
                <w:lang w:val="ka-GE"/>
              </w:rPr>
            </w:pPr>
            <w:r w:rsidRPr="006E3A7E">
              <w:rPr>
                <w:rFonts w:ascii="Sylfaen" w:hAnsi="Sylfaen" w:cs="Arial"/>
                <w:bCs/>
                <w:color w:val="000000"/>
                <w:sz w:val="18"/>
                <w:szCs w:val="18"/>
                <w:lang w:val="ka-GE"/>
              </w:rPr>
              <w:t>515 312,5</w:t>
            </w:r>
          </w:p>
        </w:tc>
        <w:tc>
          <w:tcPr>
            <w:tcW w:w="1489" w:type="dxa"/>
            <w:shd w:val="clear" w:color="auto" w:fill="auto"/>
          </w:tcPr>
          <w:p w:rsidR="003F78B6" w:rsidRPr="006E3A7E" w:rsidRDefault="003F78B6" w:rsidP="003E717A">
            <w:pPr>
              <w:jc w:val="right"/>
              <w:rPr>
                <w:rFonts w:ascii="Sylfaen" w:hAnsi="Sylfaen" w:cs="Arial"/>
                <w:bCs/>
                <w:color w:val="000000"/>
                <w:sz w:val="18"/>
                <w:szCs w:val="18"/>
                <w:lang w:val="ka-GE"/>
              </w:rPr>
            </w:pPr>
            <w:r w:rsidRPr="006E3A7E">
              <w:rPr>
                <w:rFonts w:ascii="Sylfaen" w:hAnsi="Sylfaen" w:cs="Arial"/>
                <w:bCs/>
                <w:color w:val="000000"/>
                <w:sz w:val="18"/>
                <w:szCs w:val="18"/>
                <w:lang w:val="ka-GE"/>
              </w:rPr>
              <w:t>105,5</w:t>
            </w:r>
          </w:p>
        </w:tc>
      </w:tr>
      <w:tr w:rsidR="003F78B6" w:rsidRPr="00F046EB" w:rsidTr="00B813FC">
        <w:trPr>
          <w:trHeight w:val="288"/>
        </w:trPr>
        <w:tc>
          <w:tcPr>
            <w:tcW w:w="3965" w:type="dxa"/>
            <w:shd w:val="clear" w:color="auto" w:fill="auto"/>
            <w:vAlign w:val="center"/>
            <w:hideMark/>
          </w:tcPr>
          <w:p w:rsidR="003F78B6" w:rsidRPr="00F046EB" w:rsidRDefault="003F78B6" w:rsidP="003E717A">
            <w:pPr>
              <w:ind w:firstLineChars="217" w:firstLine="391"/>
              <w:rPr>
                <w:rFonts w:ascii="Sylfaen" w:hAnsi="Sylfaen" w:cs="Arial"/>
                <w:bCs/>
                <w:sz w:val="18"/>
                <w:szCs w:val="18"/>
                <w:lang w:val="en-US"/>
              </w:rPr>
            </w:pPr>
            <w:r w:rsidRPr="00F046EB">
              <w:rPr>
                <w:rFonts w:ascii="Sylfaen" w:hAnsi="Sylfaen" w:cs="Arial"/>
                <w:bCs/>
                <w:sz w:val="18"/>
                <w:szCs w:val="18"/>
                <w:lang w:val="en-US"/>
              </w:rPr>
              <w:t>გრანტები</w:t>
            </w:r>
          </w:p>
        </w:tc>
        <w:tc>
          <w:tcPr>
            <w:tcW w:w="1710"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136 158,</w:t>
            </w:r>
            <w:r w:rsidRPr="006E3A7E">
              <w:rPr>
                <w:rFonts w:ascii="Sylfaen" w:hAnsi="Sylfaen" w:cs="Arial"/>
                <w:bCs/>
                <w:color w:val="000000"/>
                <w:sz w:val="18"/>
                <w:szCs w:val="18"/>
                <w:lang w:val="ka-GE"/>
              </w:rPr>
              <w:t>4</w:t>
            </w:r>
          </w:p>
        </w:tc>
        <w:tc>
          <w:tcPr>
            <w:tcW w:w="1710"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172 677,</w:t>
            </w:r>
            <w:r w:rsidRPr="006E3A7E">
              <w:rPr>
                <w:rFonts w:ascii="Sylfaen" w:hAnsi="Sylfaen" w:cs="Arial"/>
                <w:bCs/>
                <w:color w:val="000000"/>
                <w:sz w:val="18"/>
                <w:szCs w:val="18"/>
                <w:lang w:val="ka-GE"/>
              </w:rPr>
              <w:t>1</w:t>
            </w:r>
          </w:p>
        </w:tc>
        <w:tc>
          <w:tcPr>
            <w:tcW w:w="1620"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36 518,</w:t>
            </w:r>
            <w:r w:rsidRPr="006E3A7E">
              <w:rPr>
                <w:rFonts w:ascii="Sylfaen" w:hAnsi="Sylfaen" w:cs="Arial"/>
                <w:bCs/>
                <w:color w:val="000000"/>
                <w:sz w:val="18"/>
                <w:szCs w:val="18"/>
                <w:lang w:val="ka-GE"/>
              </w:rPr>
              <w:t>7</w:t>
            </w:r>
          </w:p>
        </w:tc>
        <w:tc>
          <w:tcPr>
            <w:tcW w:w="1489"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126,</w:t>
            </w:r>
            <w:r w:rsidRPr="006E3A7E">
              <w:rPr>
                <w:rFonts w:ascii="Sylfaen" w:hAnsi="Sylfaen" w:cs="Arial"/>
                <w:bCs/>
                <w:color w:val="000000"/>
                <w:sz w:val="18"/>
                <w:szCs w:val="18"/>
                <w:lang w:val="ka-GE"/>
              </w:rPr>
              <w:t>8</w:t>
            </w:r>
          </w:p>
        </w:tc>
      </w:tr>
      <w:tr w:rsidR="003F78B6" w:rsidRPr="00F046EB" w:rsidTr="00B813FC">
        <w:trPr>
          <w:trHeight w:val="288"/>
        </w:trPr>
        <w:tc>
          <w:tcPr>
            <w:tcW w:w="3965" w:type="dxa"/>
            <w:shd w:val="clear" w:color="auto" w:fill="auto"/>
            <w:vAlign w:val="center"/>
            <w:hideMark/>
          </w:tcPr>
          <w:p w:rsidR="003F78B6" w:rsidRPr="00F046EB" w:rsidRDefault="003F78B6" w:rsidP="003E717A">
            <w:pPr>
              <w:ind w:firstLineChars="217" w:firstLine="391"/>
              <w:rPr>
                <w:rFonts w:ascii="Sylfaen" w:hAnsi="Sylfaen" w:cs="Arial"/>
                <w:bCs/>
                <w:sz w:val="18"/>
                <w:szCs w:val="18"/>
                <w:lang w:val="en-US"/>
              </w:rPr>
            </w:pPr>
            <w:r w:rsidRPr="00F046EB">
              <w:rPr>
                <w:rFonts w:ascii="Sylfaen" w:hAnsi="Sylfaen" w:cs="Arial"/>
                <w:bCs/>
                <w:sz w:val="18"/>
                <w:szCs w:val="18"/>
                <w:lang w:val="en-US"/>
              </w:rPr>
              <w:t>სხვა შემოსავლები</w:t>
            </w:r>
          </w:p>
        </w:tc>
        <w:tc>
          <w:tcPr>
            <w:tcW w:w="1710"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915 970,</w:t>
            </w:r>
            <w:r w:rsidRPr="006E3A7E">
              <w:rPr>
                <w:rFonts w:ascii="Sylfaen" w:hAnsi="Sylfaen" w:cs="Arial"/>
                <w:bCs/>
                <w:color w:val="000000"/>
                <w:sz w:val="18"/>
                <w:szCs w:val="18"/>
                <w:lang w:val="ka-GE"/>
              </w:rPr>
              <w:t>0</w:t>
            </w:r>
          </w:p>
        </w:tc>
        <w:tc>
          <w:tcPr>
            <w:tcW w:w="1710"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814 756,</w:t>
            </w:r>
            <w:r w:rsidRPr="006E3A7E">
              <w:rPr>
                <w:rFonts w:ascii="Sylfaen" w:hAnsi="Sylfaen" w:cs="Arial"/>
                <w:bCs/>
                <w:color w:val="000000"/>
                <w:sz w:val="18"/>
                <w:szCs w:val="18"/>
                <w:lang w:val="ka-GE"/>
              </w:rPr>
              <w:t>9</w:t>
            </w:r>
          </w:p>
        </w:tc>
        <w:tc>
          <w:tcPr>
            <w:tcW w:w="1620"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-101 213,</w:t>
            </w:r>
            <w:r w:rsidRPr="006E3A7E">
              <w:rPr>
                <w:rFonts w:ascii="Sylfaen" w:hAnsi="Sylfaen" w:cs="Arial"/>
                <w:bCs/>
                <w:color w:val="000000"/>
                <w:sz w:val="18"/>
                <w:szCs w:val="18"/>
                <w:lang w:val="ka-GE"/>
              </w:rPr>
              <w:t>1</w:t>
            </w:r>
          </w:p>
        </w:tc>
        <w:tc>
          <w:tcPr>
            <w:tcW w:w="1489" w:type="dxa"/>
            <w:shd w:val="clear" w:color="auto" w:fill="auto"/>
          </w:tcPr>
          <w:p w:rsidR="003F78B6" w:rsidRPr="006E3A7E"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89,</w:t>
            </w:r>
            <w:r w:rsidRPr="006E3A7E">
              <w:rPr>
                <w:rFonts w:ascii="Sylfaen" w:hAnsi="Sylfaen" w:cs="Arial"/>
                <w:bCs/>
                <w:color w:val="000000"/>
                <w:sz w:val="18"/>
                <w:szCs w:val="18"/>
                <w:lang w:val="ka-GE"/>
              </w:rPr>
              <w:t>0</w:t>
            </w:r>
          </w:p>
        </w:tc>
      </w:tr>
    </w:tbl>
    <w:p w:rsidR="00B73DB7" w:rsidRPr="00F046EB" w:rsidRDefault="00B73DB7" w:rsidP="003E717A">
      <w:pPr>
        <w:ind w:firstLine="720"/>
        <w:jc w:val="both"/>
        <w:rPr>
          <w:rFonts w:ascii="Sylfaen" w:hAnsi="Sylfaen" w:cs="Sylfaen"/>
          <w:b/>
          <w:sz w:val="22"/>
          <w:szCs w:val="22"/>
          <w:lang w:val="en-US"/>
        </w:rPr>
      </w:pPr>
    </w:p>
    <w:p w:rsidR="0045732B" w:rsidRPr="00F046EB" w:rsidRDefault="00F64D09" w:rsidP="003E717A">
      <w:pPr>
        <w:ind w:firstLine="720"/>
        <w:jc w:val="both"/>
        <w:rPr>
          <w:rFonts w:ascii="Sylfaen" w:hAnsi="Sylfaen" w:cs="Arial"/>
          <w:sz w:val="22"/>
          <w:szCs w:val="22"/>
          <w:lang w:val="en-US"/>
        </w:rPr>
      </w:pPr>
      <w:r w:rsidRPr="00F046EB">
        <w:rPr>
          <w:rFonts w:ascii="Sylfaen" w:hAnsi="Sylfaen" w:cs="Sylfaen"/>
          <w:b/>
          <w:sz w:val="22"/>
          <w:szCs w:val="22"/>
          <w:lang w:val="ka-GE"/>
        </w:rPr>
        <w:t>გადასახადების</w:t>
      </w:r>
      <w:r w:rsidRPr="00F046EB">
        <w:rPr>
          <w:rFonts w:ascii="Sylfaen" w:hAnsi="Sylfaen" w:cs="Sylfaen"/>
          <w:b/>
          <w:sz w:val="22"/>
          <w:szCs w:val="22"/>
          <w:lang w:val="en-US"/>
        </w:rPr>
        <w:t xml:space="preserve"> </w:t>
      </w:r>
      <w:r w:rsidRPr="00F046EB">
        <w:rPr>
          <w:rFonts w:ascii="Sylfaen" w:hAnsi="Sylfaen" w:cs="Arial"/>
          <w:sz w:val="22"/>
          <w:szCs w:val="22"/>
          <w:lang w:val="ka-GE"/>
        </w:rPr>
        <w:t xml:space="preserve"> </w:t>
      </w:r>
      <w:r w:rsidR="0019635F">
        <w:rPr>
          <w:rFonts w:ascii="Sylfaen" w:hAnsi="Sylfaen" w:cs="Arial"/>
          <w:sz w:val="22"/>
          <w:szCs w:val="22"/>
          <w:lang w:val="ka-GE"/>
        </w:rPr>
        <w:t xml:space="preserve">წლიური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განისაზღვრა</w:t>
      </w:r>
      <w:r w:rsidR="00284CE0" w:rsidRPr="00F046EB">
        <w:rPr>
          <w:rFonts w:ascii="Sylfaen" w:hAnsi="Sylfaen" w:cs="Arial"/>
          <w:sz w:val="22"/>
          <w:szCs w:val="22"/>
          <w:lang w:val="ka-GE"/>
        </w:rPr>
        <w:t xml:space="preserve"> </w:t>
      </w:r>
      <w:r w:rsidR="003F78B6">
        <w:rPr>
          <w:rFonts w:ascii="Sylfaen" w:hAnsi="Sylfaen" w:cs="Arial"/>
          <w:sz w:val="22"/>
          <w:szCs w:val="22"/>
          <w:lang w:val="en-US"/>
        </w:rPr>
        <w:t>9 399 800.0</w:t>
      </w:r>
      <w:r w:rsidR="003F78B6" w:rsidRPr="00F046EB">
        <w:rPr>
          <w:rFonts w:ascii="Sylfaen" w:hAnsi="Sylfaen" w:cs="Arial"/>
          <w:sz w:val="22"/>
          <w:szCs w:val="22"/>
          <w:lang w:val="ka-GE"/>
        </w:rPr>
        <w:t xml:space="preserve"> ათასი </w:t>
      </w:r>
      <w:r w:rsidR="003F78B6" w:rsidRPr="00F046EB">
        <w:rPr>
          <w:rFonts w:ascii="Sylfaen" w:hAnsi="Sylfaen" w:cs="Sylfaen"/>
          <w:sz w:val="22"/>
          <w:szCs w:val="22"/>
          <w:lang w:val="ka-GE"/>
        </w:rPr>
        <w:t>ლარით</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საანგარიშო</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პერიოდში</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მობილიზებულ</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იქნა</w:t>
      </w:r>
      <w:r w:rsidR="003F78B6" w:rsidRPr="00F046EB">
        <w:rPr>
          <w:rFonts w:ascii="Sylfaen" w:hAnsi="Sylfaen" w:cs="Arial"/>
          <w:sz w:val="22"/>
          <w:szCs w:val="22"/>
          <w:lang w:val="ka-GE"/>
        </w:rPr>
        <w:t xml:space="preserve"> </w:t>
      </w:r>
      <w:r w:rsidR="003F78B6" w:rsidRPr="00F046EB">
        <w:rPr>
          <w:rFonts w:ascii="Sylfaen" w:hAnsi="Sylfaen" w:cs="Arial"/>
          <w:sz w:val="22"/>
          <w:szCs w:val="22"/>
          <w:lang w:val="en-US"/>
        </w:rPr>
        <w:t xml:space="preserve"> </w:t>
      </w:r>
      <w:r w:rsidR="003F78B6">
        <w:rPr>
          <w:rFonts w:ascii="Sylfaen" w:hAnsi="Sylfaen" w:cs="Arial"/>
          <w:sz w:val="22"/>
          <w:szCs w:val="22"/>
          <w:lang w:val="en-US"/>
        </w:rPr>
        <w:t xml:space="preserve">9 915 112.5 </w:t>
      </w:r>
      <w:r w:rsidR="003F78B6" w:rsidRPr="00F046EB">
        <w:rPr>
          <w:rFonts w:ascii="Sylfaen" w:hAnsi="Sylfaen" w:cs="Arial"/>
          <w:sz w:val="22"/>
          <w:szCs w:val="22"/>
          <w:lang w:val="ka-GE"/>
        </w:rPr>
        <w:t xml:space="preserve">ათასი </w:t>
      </w:r>
      <w:r w:rsidR="003F78B6" w:rsidRPr="00F046EB">
        <w:rPr>
          <w:rFonts w:ascii="Sylfaen" w:hAnsi="Sylfaen" w:cs="Sylfaen"/>
          <w:sz w:val="22"/>
          <w:szCs w:val="22"/>
          <w:lang w:val="ka-GE"/>
        </w:rPr>
        <w:t>ლარი</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ანუ</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საპროგნოზო</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მაჩვენებლის</w:t>
      </w:r>
      <w:r w:rsidR="003F78B6" w:rsidRPr="00F046EB">
        <w:rPr>
          <w:rFonts w:ascii="Sylfaen" w:hAnsi="Sylfaen" w:cs="Arial"/>
          <w:sz w:val="22"/>
          <w:szCs w:val="22"/>
          <w:lang w:val="ka-GE"/>
        </w:rPr>
        <w:t xml:space="preserve"> </w:t>
      </w:r>
      <w:r w:rsidR="003F78B6">
        <w:rPr>
          <w:rFonts w:ascii="Sylfaen" w:hAnsi="Sylfaen" w:cs="Arial"/>
          <w:sz w:val="22"/>
          <w:szCs w:val="22"/>
          <w:lang w:val="en-US"/>
        </w:rPr>
        <w:t>105.5</w:t>
      </w:r>
      <w:r w:rsidR="003F78B6" w:rsidRPr="00F046EB">
        <w:rPr>
          <w:rFonts w:ascii="Sylfaen" w:hAnsi="Sylfaen" w:cs="Arial"/>
          <w:sz w:val="22"/>
          <w:szCs w:val="22"/>
          <w:lang w:val="ka-GE"/>
        </w:rPr>
        <w:t>%.</w:t>
      </w:r>
    </w:p>
    <w:p w:rsidR="00D01BBA" w:rsidRPr="00F046EB" w:rsidRDefault="00D01BBA" w:rsidP="003E717A">
      <w:pPr>
        <w:ind w:firstLine="720"/>
        <w:jc w:val="both"/>
        <w:rPr>
          <w:rFonts w:ascii="Sylfaen" w:hAnsi="Sylfaen" w:cs="Arial"/>
          <w:sz w:val="22"/>
          <w:szCs w:val="22"/>
          <w:lang w:val="en-US"/>
        </w:rPr>
      </w:pPr>
    </w:p>
    <w:p w:rsidR="00D01BBA" w:rsidRPr="00F046EB" w:rsidRDefault="00D01BBA" w:rsidP="003E717A">
      <w:pPr>
        <w:ind w:firstLine="720"/>
        <w:jc w:val="both"/>
        <w:rPr>
          <w:rFonts w:ascii="Sylfaen" w:hAnsi="Sylfaen" w:cs="Arial"/>
          <w:sz w:val="22"/>
          <w:szCs w:val="22"/>
          <w:lang w:val="ka-GE"/>
        </w:rPr>
      </w:pPr>
      <w:r w:rsidRPr="00F046EB">
        <w:rPr>
          <w:rFonts w:ascii="Sylfaen" w:hAnsi="Sylfaen" w:cs="Sylfaen"/>
          <w:sz w:val="22"/>
          <w:szCs w:val="22"/>
          <w:lang w:val="ka-GE"/>
        </w:rPr>
        <w:t>სახელმწიფო</w:t>
      </w:r>
      <w:r w:rsidRPr="00F046EB">
        <w:rPr>
          <w:rFonts w:ascii="Sylfaen" w:hAnsi="Sylfaen" w:cs="Arial"/>
          <w:sz w:val="22"/>
          <w:szCs w:val="22"/>
          <w:lang w:val="ka-GE"/>
        </w:rPr>
        <w:t xml:space="preserve"> </w:t>
      </w:r>
      <w:r w:rsidRPr="00F046EB">
        <w:rPr>
          <w:rFonts w:ascii="Sylfaen" w:hAnsi="Sylfaen" w:cs="Sylfaen"/>
          <w:sz w:val="22"/>
          <w:szCs w:val="22"/>
          <w:lang w:val="ka-GE"/>
        </w:rPr>
        <w:t>ბიუჯეტში</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გადასახადების მობილიზაციის</w:t>
      </w:r>
      <w:r w:rsidRPr="00F046EB">
        <w:rPr>
          <w:rFonts w:ascii="Sylfaen" w:hAnsi="Sylfaen" w:cs="Arial"/>
          <w:sz w:val="22"/>
          <w:szCs w:val="22"/>
          <w:lang w:val="ka-GE"/>
        </w:rPr>
        <w:t xml:space="preserve"> </w:t>
      </w:r>
      <w:r w:rsidRPr="00F046EB">
        <w:rPr>
          <w:rFonts w:ascii="Sylfaen" w:hAnsi="Sylfaen" w:cs="Sylfaen"/>
          <w:sz w:val="22"/>
          <w:szCs w:val="22"/>
          <w:lang w:val="ka-GE"/>
        </w:rPr>
        <w:t>მდგომარეობა</w:t>
      </w:r>
      <w:r w:rsidRPr="00F046EB">
        <w:rPr>
          <w:rFonts w:ascii="Sylfaen" w:hAnsi="Sylfaen" w:cs="Arial"/>
          <w:sz w:val="22"/>
          <w:szCs w:val="22"/>
          <w:lang w:val="ka-GE"/>
        </w:rPr>
        <w:t xml:space="preserve"> </w:t>
      </w:r>
      <w:r w:rsidRPr="00F046EB">
        <w:rPr>
          <w:rFonts w:ascii="Sylfaen" w:hAnsi="Sylfaen" w:cs="Sylfaen"/>
          <w:sz w:val="22"/>
          <w:szCs w:val="22"/>
          <w:lang w:val="ka-GE"/>
        </w:rPr>
        <w:t>ცალკეული სახეების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მიხედვით</w:t>
      </w:r>
      <w:r w:rsidRPr="00F046EB">
        <w:rPr>
          <w:rFonts w:ascii="Sylfaen" w:hAnsi="Sylfaen" w:cs="Arial"/>
          <w:sz w:val="22"/>
          <w:szCs w:val="22"/>
          <w:lang w:val="ka-GE"/>
        </w:rPr>
        <w:t xml:space="preserve">  </w:t>
      </w:r>
      <w:r w:rsidRPr="00F046EB">
        <w:rPr>
          <w:rFonts w:ascii="Sylfaen" w:hAnsi="Sylfaen" w:cs="Sylfaen"/>
          <w:sz w:val="22"/>
          <w:szCs w:val="22"/>
          <w:lang w:val="ka-GE"/>
        </w:rPr>
        <w:t>შემდეგია</w:t>
      </w:r>
      <w:r w:rsidRPr="00F046EB">
        <w:rPr>
          <w:rFonts w:ascii="Sylfaen" w:hAnsi="Sylfaen" w:cs="Arial"/>
          <w:sz w:val="22"/>
          <w:szCs w:val="22"/>
          <w:lang w:val="ka-GE"/>
        </w:rPr>
        <w:t>:</w:t>
      </w:r>
    </w:p>
    <w:p w:rsidR="003F78B6" w:rsidRPr="00F046EB" w:rsidRDefault="003F78B6" w:rsidP="003E717A">
      <w:pPr>
        <w:numPr>
          <w:ilvl w:val="0"/>
          <w:numId w:val="11"/>
        </w:numPr>
        <w:tabs>
          <w:tab w:val="left" w:pos="1080"/>
        </w:tabs>
        <w:ind w:left="720" w:firstLine="0"/>
        <w:jc w:val="both"/>
        <w:rPr>
          <w:rFonts w:ascii="Sylfaen" w:hAnsi="Sylfaen" w:cs="Sylfaen"/>
          <w:sz w:val="22"/>
          <w:szCs w:val="22"/>
          <w:lang w:val="ka-GE"/>
        </w:rPr>
      </w:pPr>
      <w:r w:rsidRPr="00F046EB">
        <w:rPr>
          <w:rFonts w:ascii="Sylfaen" w:hAnsi="Sylfaen" w:cs="Sylfaen"/>
          <w:sz w:val="22"/>
          <w:szCs w:val="22"/>
          <w:lang w:val="ka-GE"/>
        </w:rPr>
        <w:lastRenderedPageBreak/>
        <w:t>საშემოსავლო</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მობილიზებულია </w:t>
      </w:r>
      <w:r>
        <w:rPr>
          <w:rFonts w:ascii="Sylfaen" w:hAnsi="Sylfaen" w:cs="Sylfaen"/>
          <w:sz w:val="22"/>
          <w:szCs w:val="22"/>
          <w:lang w:val="en-US"/>
        </w:rPr>
        <w:t>3 279 007.4</w:t>
      </w:r>
      <w:r w:rsidRPr="00F046EB">
        <w:rPr>
          <w:rFonts w:ascii="Sylfaen" w:hAnsi="Sylfaen" w:cs="Sylfaen"/>
          <w:sz w:val="22"/>
          <w:szCs w:val="22"/>
          <w:lang w:val="ka-GE"/>
        </w:rPr>
        <w:t xml:space="preserve"> 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3 160 000.0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103.8</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r w:rsidRPr="00F046EB">
        <w:rPr>
          <w:rFonts w:ascii="Sylfaen" w:hAnsi="Sylfaen" w:cs="Arial"/>
          <w:sz w:val="22"/>
          <w:szCs w:val="22"/>
          <w:lang w:val="en-US"/>
        </w:rPr>
        <w:t xml:space="preserve"> </w:t>
      </w:r>
    </w:p>
    <w:p w:rsidR="003F78B6" w:rsidRPr="00F046EB" w:rsidRDefault="003F78B6" w:rsidP="003E717A">
      <w:pPr>
        <w:numPr>
          <w:ilvl w:val="0"/>
          <w:numId w:val="11"/>
        </w:numPr>
        <w:tabs>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მოგების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Sylfaen"/>
          <w:sz w:val="22"/>
          <w:szCs w:val="22"/>
          <w:lang w:val="en-US"/>
        </w:rPr>
        <w:t xml:space="preserve"> </w:t>
      </w:r>
      <w:r>
        <w:rPr>
          <w:rFonts w:ascii="Sylfaen" w:hAnsi="Sylfaen" w:cs="Sylfaen"/>
          <w:sz w:val="22"/>
          <w:szCs w:val="22"/>
          <w:lang w:val="en-US"/>
        </w:rPr>
        <w:t>1 736 928.7</w:t>
      </w:r>
      <w:r w:rsidRPr="00F046EB">
        <w:rPr>
          <w:rFonts w:ascii="Sylfaen" w:hAnsi="Sylfaen" w:cs="Sylfaen"/>
          <w:sz w:val="22"/>
          <w:szCs w:val="22"/>
          <w:lang w:val="ka-GE"/>
        </w:rPr>
        <w:t xml:space="preserve"> 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en-US"/>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1 605 000.0</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ათასი </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108.2</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0"/>
          <w:numId w:val="11"/>
        </w:numPr>
        <w:tabs>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დამატებული</w:t>
      </w:r>
      <w:r w:rsidRPr="00F046EB">
        <w:rPr>
          <w:rFonts w:ascii="Sylfaen" w:hAnsi="Sylfaen" w:cs="Arial"/>
          <w:sz w:val="22"/>
          <w:szCs w:val="22"/>
          <w:lang w:val="ka-GE"/>
        </w:rPr>
        <w:t xml:space="preserve"> </w:t>
      </w:r>
      <w:r w:rsidRPr="00F046EB">
        <w:rPr>
          <w:rFonts w:ascii="Sylfaen" w:hAnsi="Sylfaen" w:cs="Sylfaen"/>
          <w:sz w:val="22"/>
          <w:szCs w:val="22"/>
          <w:lang w:val="ka-GE"/>
        </w:rPr>
        <w:t>ღირებულების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Arial"/>
          <w:sz w:val="22"/>
          <w:szCs w:val="22"/>
          <w:lang w:val="ka-GE"/>
        </w:rPr>
        <w:t xml:space="preserve"> </w:t>
      </w:r>
      <w:r w:rsidRPr="00F046EB">
        <w:rPr>
          <w:rFonts w:ascii="Sylfaen" w:hAnsi="Sylfaen" w:cs="Arial"/>
          <w:sz w:val="22"/>
          <w:szCs w:val="22"/>
          <w:lang w:val="en-US"/>
        </w:rPr>
        <w:t xml:space="preserve">3 </w:t>
      </w:r>
      <w:r>
        <w:rPr>
          <w:rFonts w:ascii="Sylfaen" w:hAnsi="Sylfaen" w:cs="Arial"/>
          <w:sz w:val="22"/>
          <w:szCs w:val="22"/>
          <w:lang w:val="en-US"/>
        </w:rPr>
        <w:t>540 224.9</w:t>
      </w:r>
      <w:r w:rsidRPr="00F046EB">
        <w:rPr>
          <w:rFonts w:ascii="Sylfaen" w:hAnsi="Sylfaen" w:cs="Arial"/>
          <w:sz w:val="22"/>
          <w:szCs w:val="22"/>
          <w:lang w:val="en-US"/>
        </w:rPr>
        <w:t xml:space="preserve"> </w:t>
      </w:r>
      <w:r w:rsidRPr="00F046EB">
        <w:rPr>
          <w:rFonts w:ascii="Sylfaen" w:hAnsi="Sylfaen" w:cs="Arial"/>
          <w:sz w:val="22"/>
          <w:szCs w:val="22"/>
          <w:lang w:val="ka-GE"/>
        </w:rPr>
        <w:t xml:space="preserve">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 xml:space="preserve">3 466 800.0 </w:t>
      </w:r>
      <w:r w:rsidRPr="00F046EB">
        <w:rPr>
          <w:rFonts w:ascii="Sylfaen" w:hAnsi="Sylfaen" w:cs="Arial"/>
          <w:sz w:val="22"/>
          <w:szCs w:val="22"/>
          <w:lang w:val="ka-GE"/>
        </w:rPr>
        <w:t xml:space="preserve">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102.1</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0"/>
          <w:numId w:val="11"/>
        </w:numPr>
        <w:tabs>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აქციზის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Sylfaen"/>
          <w:sz w:val="22"/>
          <w:szCs w:val="22"/>
          <w:lang w:val="en-US"/>
        </w:rPr>
        <w:t xml:space="preserve"> </w:t>
      </w:r>
      <w:r>
        <w:rPr>
          <w:rFonts w:ascii="Sylfaen" w:hAnsi="Sylfaen" w:cs="Sylfaen"/>
          <w:sz w:val="22"/>
          <w:szCs w:val="22"/>
          <w:lang w:val="en-US"/>
        </w:rPr>
        <w:t>1 180 384.1</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00631B35">
        <w:rPr>
          <w:rFonts w:ascii="Sylfaen" w:hAnsi="Sylfaen" w:cs="Arial"/>
          <w:sz w:val="22"/>
          <w:szCs w:val="22"/>
          <w:lang w:val="en-US"/>
        </w:rPr>
        <w:t xml:space="preserve">          </w:t>
      </w:r>
      <w:r w:rsidRPr="00F046EB">
        <w:rPr>
          <w:rFonts w:ascii="Sylfaen" w:hAnsi="Sylfaen" w:cs="Arial"/>
          <w:sz w:val="22"/>
          <w:szCs w:val="22"/>
          <w:lang w:val="ka-GE"/>
        </w:rPr>
        <w:t>(</w:t>
      </w:r>
      <w:r>
        <w:rPr>
          <w:rFonts w:ascii="Sylfaen" w:hAnsi="Sylfaen" w:cs="Arial"/>
          <w:sz w:val="22"/>
          <w:szCs w:val="22"/>
          <w:lang w:val="en-US"/>
        </w:rPr>
        <w:t>1 010 000.0</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116.9</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 xml:space="preserve">. </w:t>
      </w:r>
    </w:p>
    <w:p w:rsidR="003F78B6" w:rsidRPr="00214F64" w:rsidRDefault="003F78B6" w:rsidP="003E717A">
      <w:pPr>
        <w:numPr>
          <w:ilvl w:val="0"/>
          <w:numId w:val="11"/>
        </w:numPr>
        <w:tabs>
          <w:tab w:val="left" w:pos="1080"/>
        </w:tabs>
        <w:ind w:left="720" w:firstLine="0"/>
        <w:rPr>
          <w:rFonts w:ascii="Sylfaen" w:hAnsi="Sylfaen" w:cs="Sylfaen"/>
          <w:sz w:val="22"/>
          <w:szCs w:val="22"/>
          <w:lang w:val="ka-GE"/>
        </w:rPr>
      </w:pPr>
      <w:r>
        <w:rPr>
          <w:rFonts w:ascii="Sylfaen" w:hAnsi="Sylfaen" w:cs="Sylfaen"/>
          <w:sz w:val="22"/>
          <w:szCs w:val="22"/>
          <w:lang w:val="ka-GE"/>
        </w:rPr>
        <w:t xml:space="preserve"> </w:t>
      </w:r>
      <w:r w:rsidRPr="00214F64">
        <w:rPr>
          <w:rFonts w:ascii="Sylfaen" w:hAnsi="Sylfaen" w:cs="Sylfaen"/>
          <w:sz w:val="22"/>
          <w:szCs w:val="22"/>
          <w:lang w:val="ka-GE"/>
        </w:rPr>
        <w:t>იმპორტის გადასახადის სახით მობილიზებულია 67 804.7 ათასი ლარი, რაც საპროგნოზო მაჩვენებლის</w:t>
      </w:r>
      <w:r>
        <w:rPr>
          <w:rFonts w:ascii="Sylfaen" w:hAnsi="Sylfaen" w:cs="Sylfaen"/>
          <w:sz w:val="22"/>
          <w:szCs w:val="22"/>
          <w:lang w:val="ka-GE"/>
        </w:rPr>
        <w:t xml:space="preserve">  </w:t>
      </w:r>
      <w:r w:rsidRPr="00214F64">
        <w:rPr>
          <w:rFonts w:ascii="Sylfaen" w:hAnsi="Sylfaen" w:cs="Sylfaen"/>
          <w:sz w:val="22"/>
          <w:szCs w:val="22"/>
          <w:lang w:val="ka-GE"/>
        </w:rPr>
        <w:t>(</w:t>
      </w:r>
      <w:r>
        <w:rPr>
          <w:rFonts w:ascii="Sylfaen" w:hAnsi="Sylfaen" w:cs="Sylfaen"/>
          <w:sz w:val="22"/>
          <w:szCs w:val="22"/>
          <w:lang w:val="en-US"/>
        </w:rPr>
        <w:t>71 000.0</w:t>
      </w:r>
      <w:r w:rsidRPr="00214F64">
        <w:rPr>
          <w:rFonts w:ascii="Sylfaen" w:hAnsi="Sylfaen" w:cs="Sylfaen"/>
          <w:sz w:val="22"/>
          <w:szCs w:val="22"/>
          <w:lang w:val="ka-GE"/>
        </w:rPr>
        <w:t xml:space="preserve">  ათასი ლარი) </w:t>
      </w:r>
      <w:r>
        <w:rPr>
          <w:rFonts w:ascii="Sylfaen" w:hAnsi="Sylfaen" w:cs="Sylfaen"/>
          <w:sz w:val="22"/>
          <w:szCs w:val="22"/>
          <w:lang w:val="ka-GE"/>
        </w:rPr>
        <w:t>95.5</w:t>
      </w:r>
      <w:r w:rsidRPr="00214F64">
        <w:rPr>
          <w:rFonts w:ascii="Sylfaen" w:hAnsi="Sylfaen" w:cs="Sylfaen"/>
          <w:sz w:val="22"/>
          <w:szCs w:val="22"/>
          <w:lang w:val="ka-GE"/>
        </w:rPr>
        <w:t xml:space="preserve">%-ია. </w:t>
      </w:r>
    </w:p>
    <w:p w:rsidR="000053B1" w:rsidRPr="00F046EB" w:rsidRDefault="003F78B6" w:rsidP="003E717A">
      <w:pPr>
        <w:numPr>
          <w:ilvl w:val="0"/>
          <w:numId w:val="11"/>
        </w:numPr>
        <w:tabs>
          <w:tab w:val="left" w:pos="720"/>
          <w:tab w:val="left" w:pos="1080"/>
        </w:tabs>
        <w:ind w:left="720" w:firstLine="0"/>
        <w:jc w:val="both"/>
        <w:rPr>
          <w:rFonts w:ascii="Sylfaen" w:hAnsi="Sylfaen" w:cs="Sylfaen"/>
          <w:b/>
          <w:sz w:val="22"/>
          <w:szCs w:val="22"/>
          <w:lang w:val="fr-FR"/>
        </w:rPr>
      </w:pPr>
      <w:r w:rsidRPr="00214F64">
        <w:rPr>
          <w:rFonts w:ascii="Sylfaen" w:hAnsi="Sylfaen" w:cs="Sylfaen"/>
          <w:sz w:val="22"/>
          <w:szCs w:val="22"/>
          <w:lang w:val="ka-GE"/>
        </w:rPr>
        <w:t xml:space="preserve">სხვა გადასახადის სახით მობილიზებულია </w:t>
      </w:r>
      <w:r>
        <w:rPr>
          <w:rFonts w:ascii="Sylfaen" w:hAnsi="Sylfaen" w:cs="Sylfaen"/>
          <w:sz w:val="22"/>
          <w:szCs w:val="22"/>
          <w:lang w:val="en-US"/>
        </w:rPr>
        <w:t>110 762.5</w:t>
      </w:r>
      <w:r w:rsidRPr="00214F64">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en-US"/>
        </w:rPr>
        <w:t>87 000.0</w:t>
      </w:r>
      <w:r w:rsidRPr="00214F64">
        <w:rPr>
          <w:rFonts w:ascii="Sylfaen" w:hAnsi="Sylfaen" w:cs="Sylfaen"/>
          <w:sz w:val="22"/>
          <w:szCs w:val="22"/>
          <w:lang w:val="ka-GE"/>
        </w:rPr>
        <w:t xml:space="preserve"> ათასი ლარი) </w:t>
      </w:r>
      <w:r>
        <w:rPr>
          <w:rFonts w:ascii="Sylfaen" w:hAnsi="Sylfaen" w:cs="Sylfaen"/>
          <w:sz w:val="22"/>
          <w:szCs w:val="22"/>
          <w:lang w:val="en-US"/>
        </w:rPr>
        <w:t>127.3</w:t>
      </w:r>
      <w:r w:rsidRPr="00214F64">
        <w:rPr>
          <w:rFonts w:ascii="Sylfaen" w:hAnsi="Sylfaen" w:cs="Sylfaen"/>
          <w:sz w:val="22"/>
          <w:szCs w:val="22"/>
          <w:lang w:val="ka-GE"/>
        </w:rPr>
        <w:t>%-ია.</w:t>
      </w:r>
      <w:r w:rsidR="000053B1" w:rsidRPr="00F046EB">
        <w:rPr>
          <w:rFonts w:ascii="Sylfaen" w:hAnsi="Sylfaen" w:cs="Sylfaen"/>
          <w:b/>
          <w:sz w:val="22"/>
          <w:szCs w:val="22"/>
          <w:lang w:val="fr-FR"/>
        </w:rPr>
        <w:t xml:space="preserve"> </w:t>
      </w:r>
    </w:p>
    <w:p w:rsidR="000053B1" w:rsidRPr="00F046EB" w:rsidRDefault="000053B1" w:rsidP="003E717A">
      <w:pPr>
        <w:jc w:val="center"/>
        <w:rPr>
          <w:rFonts w:ascii="Sylfaen" w:hAnsi="Sylfaen" w:cs="Sylfaen"/>
          <w:b/>
          <w:sz w:val="22"/>
          <w:szCs w:val="22"/>
          <w:lang w:val="fr-FR"/>
        </w:rPr>
      </w:pPr>
    </w:p>
    <w:p w:rsidR="00DE17C1" w:rsidRPr="00F046EB" w:rsidRDefault="00DE17C1" w:rsidP="003E717A">
      <w:pPr>
        <w:jc w:val="center"/>
        <w:rPr>
          <w:rFonts w:ascii="Sylfaen" w:hAnsi="Sylfaen" w:cs="Sylfaen"/>
          <w:b/>
          <w:sz w:val="22"/>
          <w:szCs w:val="22"/>
          <w:lang w:val="fr-FR"/>
        </w:rPr>
      </w:pPr>
      <w:r w:rsidRPr="00F046EB">
        <w:rPr>
          <w:rFonts w:ascii="Sylfaen" w:hAnsi="Sylfaen" w:cs="Sylfaen"/>
          <w:b/>
          <w:sz w:val="22"/>
          <w:szCs w:val="22"/>
          <w:lang w:val="fr-FR"/>
        </w:rPr>
        <w:t>20</w:t>
      </w:r>
      <w:r w:rsidR="00F64D09" w:rsidRPr="00F046EB">
        <w:rPr>
          <w:rFonts w:ascii="Sylfaen" w:hAnsi="Sylfaen" w:cs="Sylfaen"/>
          <w:b/>
          <w:sz w:val="22"/>
          <w:szCs w:val="22"/>
          <w:lang w:val="ka-GE"/>
        </w:rPr>
        <w:t>2</w:t>
      </w:r>
      <w:r w:rsidR="00881555">
        <w:rPr>
          <w:rFonts w:ascii="Sylfaen" w:hAnsi="Sylfaen" w:cs="Sylfaen"/>
          <w:b/>
          <w:sz w:val="22"/>
          <w:szCs w:val="22"/>
          <w:lang w:val="ka-GE"/>
        </w:rPr>
        <w:t>4</w:t>
      </w:r>
      <w:r w:rsidRPr="00F046EB">
        <w:rPr>
          <w:rFonts w:ascii="Sylfaen" w:hAnsi="Sylfaen" w:cs="Sylfaen"/>
          <w:b/>
          <w:sz w:val="22"/>
          <w:szCs w:val="22"/>
          <w:lang w:val="fr-FR"/>
        </w:rPr>
        <w:t xml:space="preserve"> </w:t>
      </w:r>
      <w:proofErr w:type="gramStart"/>
      <w:r w:rsidRPr="00F046EB">
        <w:rPr>
          <w:rFonts w:ascii="Sylfaen" w:hAnsi="Sylfaen" w:cs="Sylfaen"/>
          <w:b/>
          <w:sz w:val="22"/>
          <w:szCs w:val="22"/>
          <w:lang w:val="fr-FR"/>
        </w:rPr>
        <w:t xml:space="preserve">წლის </w:t>
      </w:r>
      <w:r w:rsidRPr="00F046EB">
        <w:rPr>
          <w:rFonts w:ascii="Sylfaen" w:hAnsi="Sylfaen" w:cs="Sylfaen"/>
          <w:b/>
          <w:sz w:val="22"/>
          <w:szCs w:val="22"/>
          <w:lang w:val="ka-GE"/>
        </w:rPr>
        <w:t xml:space="preserve"> იანვარ</w:t>
      </w:r>
      <w:proofErr w:type="gramEnd"/>
      <w:r w:rsidRPr="00F046EB">
        <w:rPr>
          <w:rFonts w:ascii="Sylfaen" w:hAnsi="Sylfaen" w:cs="Sylfaen"/>
          <w:b/>
          <w:sz w:val="22"/>
          <w:szCs w:val="22"/>
          <w:lang w:val="ka-GE"/>
        </w:rPr>
        <w:t>-</w:t>
      </w:r>
      <w:r w:rsidR="00D01BBA" w:rsidRPr="00F046EB">
        <w:rPr>
          <w:rFonts w:ascii="Sylfaen" w:hAnsi="Sylfaen" w:cs="Sylfaen"/>
          <w:b/>
          <w:sz w:val="22"/>
          <w:szCs w:val="22"/>
          <w:lang w:val="ka-GE"/>
        </w:rPr>
        <w:t>ივნის</w:t>
      </w:r>
      <w:r w:rsidRPr="00F046EB">
        <w:rPr>
          <w:rFonts w:ascii="Sylfaen" w:hAnsi="Sylfaen" w:cs="Sylfaen"/>
          <w:b/>
          <w:sz w:val="22"/>
          <w:szCs w:val="22"/>
          <w:lang w:val="ka-GE"/>
        </w:rPr>
        <w:t xml:space="preserve">ის </w:t>
      </w:r>
      <w:r w:rsidRPr="00F046EB">
        <w:rPr>
          <w:rFonts w:ascii="Sylfaen" w:hAnsi="Sylfaen" w:cs="Sylfaen"/>
          <w:b/>
          <w:sz w:val="22"/>
          <w:szCs w:val="22"/>
          <w:lang w:val="fr-FR"/>
        </w:rPr>
        <w:t>სახელმწიფო</w:t>
      </w:r>
      <w:r w:rsidRPr="00F046EB">
        <w:rPr>
          <w:rFonts w:ascii="Sylfaen" w:hAnsi="Sylfaen" w:cs="Sylfaen"/>
          <w:b/>
          <w:sz w:val="22"/>
          <w:szCs w:val="22"/>
          <w:lang w:val="ka-GE"/>
        </w:rPr>
        <w:t xml:space="preserve"> </w:t>
      </w:r>
      <w:r w:rsidRPr="00F046EB">
        <w:rPr>
          <w:rFonts w:ascii="Sylfaen" w:hAnsi="Sylfaen" w:cs="Sylfaen"/>
          <w:b/>
          <w:sz w:val="22"/>
          <w:szCs w:val="22"/>
          <w:lang w:val="fr-FR"/>
        </w:rPr>
        <w:t xml:space="preserve"> ბიუჯეტის საგადასახადო </w:t>
      </w:r>
    </w:p>
    <w:p w:rsidR="00DE17C1" w:rsidRPr="00F046EB" w:rsidRDefault="00DE17C1" w:rsidP="003E717A">
      <w:pPr>
        <w:jc w:val="center"/>
        <w:rPr>
          <w:rFonts w:ascii="Sylfaen" w:hAnsi="Sylfaen" w:cs="Sylfaen"/>
          <w:b/>
          <w:sz w:val="22"/>
          <w:szCs w:val="22"/>
          <w:lang w:val="fr-FR"/>
        </w:rPr>
      </w:pPr>
      <w:r w:rsidRPr="00F046EB">
        <w:rPr>
          <w:rFonts w:ascii="Sylfaen" w:hAnsi="Sylfaen" w:cs="Sylfaen"/>
          <w:b/>
          <w:sz w:val="22"/>
          <w:szCs w:val="22"/>
          <w:lang w:val="fr-FR"/>
        </w:rPr>
        <w:t>შემოსავლები</w:t>
      </w:r>
      <w:r w:rsidRPr="00F046EB">
        <w:rPr>
          <w:rFonts w:ascii="Sylfaen" w:hAnsi="Sylfaen" w:cs="Sylfaen"/>
          <w:b/>
          <w:sz w:val="22"/>
          <w:szCs w:val="22"/>
          <w:lang w:val="ka-GE"/>
        </w:rPr>
        <w:t>ს</w:t>
      </w:r>
      <w:r w:rsidRPr="00F046EB">
        <w:rPr>
          <w:rFonts w:ascii="Sylfaen" w:hAnsi="Sylfaen" w:cs="Sylfaen"/>
          <w:b/>
          <w:sz w:val="22"/>
          <w:szCs w:val="22"/>
          <w:lang w:val="fr-FR"/>
        </w:rPr>
        <w:t xml:space="preserve"> </w:t>
      </w:r>
      <w:r w:rsidRPr="00F046EB">
        <w:rPr>
          <w:rFonts w:ascii="Sylfaen" w:hAnsi="Sylfaen" w:cs="Sylfaen"/>
          <w:b/>
          <w:sz w:val="22"/>
          <w:szCs w:val="22"/>
          <w:lang w:val="ka-GE"/>
        </w:rPr>
        <w:t>შესრულების მაჩვენებლები</w:t>
      </w:r>
      <w:r w:rsidRPr="00F046EB">
        <w:rPr>
          <w:rFonts w:ascii="Sylfaen" w:hAnsi="Sylfaen" w:cs="Sylfaen"/>
          <w:b/>
          <w:sz w:val="22"/>
          <w:szCs w:val="22"/>
          <w:lang w:val="fr-FR"/>
        </w:rPr>
        <w:t xml:space="preserve"> </w:t>
      </w:r>
    </w:p>
    <w:p w:rsidR="00946034" w:rsidRPr="003E717A" w:rsidRDefault="00946034" w:rsidP="003E717A">
      <w:pPr>
        <w:pStyle w:val="BodyTextIndent2"/>
        <w:tabs>
          <w:tab w:val="num" w:pos="0"/>
        </w:tabs>
        <w:ind w:firstLine="0"/>
        <w:jc w:val="right"/>
        <w:rPr>
          <w:rFonts w:ascii="Sylfaen" w:hAnsi="Sylfaen" w:cs="Sylfaen"/>
          <w:i/>
          <w:color w:val="000000"/>
          <w:sz w:val="16"/>
          <w:szCs w:val="16"/>
          <w:lang w:val="ka-GE"/>
        </w:rPr>
      </w:pPr>
      <w:r w:rsidRPr="003E717A">
        <w:rPr>
          <w:rFonts w:ascii="Sylfaen" w:hAnsi="Sylfaen" w:cs="Sylfaen"/>
          <w:i/>
          <w:color w:val="000000"/>
          <w:sz w:val="16"/>
          <w:szCs w:val="16"/>
          <w:lang w:val="ka-GE"/>
        </w:rPr>
        <w:t>ათასი ლარი</w:t>
      </w:r>
    </w:p>
    <w:tbl>
      <w:tblPr>
        <w:tblW w:w="10524"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69"/>
        <w:gridCol w:w="1446"/>
        <w:gridCol w:w="1442"/>
        <w:gridCol w:w="1449"/>
        <w:gridCol w:w="1418"/>
      </w:tblGrid>
      <w:tr w:rsidR="003F78B6" w:rsidRPr="00F046EB" w:rsidTr="003F78B6">
        <w:trPr>
          <w:trHeight w:val="584"/>
          <w:tblHeader/>
        </w:trPr>
        <w:tc>
          <w:tcPr>
            <w:tcW w:w="4769"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დასახელება</w:t>
            </w:r>
          </w:p>
        </w:tc>
        <w:tc>
          <w:tcPr>
            <w:tcW w:w="1446"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გეგმა</w:t>
            </w:r>
          </w:p>
        </w:tc>
        <w:tc>
          <w:tcPr>
            <w:tcW w:w="1442"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ფაქტი</w:t>
            </w:r>
          </w:p>
        </w:tc>
        <w:tc>
          <w:tcPr>
            <w:tcW w:w="1449"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 xml:space="preserve"> +/- </w:t>
            </w:r>
          </w:p>
        </w:tc>
        <w:tc>
          <w:tcPr>
            <w:tcW w:w="1418" w:type="dxa"/>
            <w:shd w:val="clear" w:color="auto" w:fill="auto"/>
            <w:vAlign w:val="center"/>
            <w:hideMark/>
          </w:tcPr>
          <w:p w:rsidR="003F78B6" w:rsidRPr="003F78B6" w:rsidRDefault="003F78B6" w:rsidP="003E717A">
            <w:pPr>
              <w:jc w:val="center"/>
              <w:rPr>
                <w:rFonts w:ascii="Sylfaen" w:hAnsi="Sylfaen" w:cs="Arial"/>
                <w:b/>
                <w:bCs/>
                <w:lang w:val="en-US"/>
              </w:rPr>
            </w:pPr>
            <w:r w:rsidRPr="003F78B6">
              <w:rPr>
                <w:rFonts w:ascii="Sylfaen" w:hAnsi="Sylfaen" w:cs="Arial"/>
                <w:b/>
                <w:bCs/>
                <w:lang w:val="en-US"/>
              </w:rPr>
              <w:t>%</w:t>
            </w:r>
          </w:p>
        </w:tc>
      </w:tr>
      <w:tr w:rsidR="003F78B6" w:rsidRPr="00F046EB" w:rsidTr="003F78B6">
        <w:trPr>
          <w:trHeight w:val="288"/>
        </w:trPr>
        <w:tc>
          <w:tcPr>
            <w:tcW w:w="4769" w:type="dxa"/>
            <w:shd w:val="clear" w:color="auto" w:fill="auto"/>
            <w:vAlign w:val="center"/>
            <w:hideMark/>
          </w:tcPr>
          <w:p w:rsidR="003F78B6" w:rsidRPr="003F78B6" w:rsidRDefault="003F78B6" w:rsidP="003E717A">
            <w:pPr>
              <w:rPr>
                <w:rFonts w:ascii="Sylfaen" w:hAnsi="Sylfaen" w:cs="Arial"/>
                <w:b/>
                <w:bCs/>
                <w:lang w:val="en-US"/>
              </w:rPr>
            </w:pPr>
            <w:r w:rsidRPr="003F78B6">
              <w:rPr>
                <w:rFonts w:ascii="Sylfaen" w:hAnsi="Sylfaen" w:cs="Arial"/>
                <w:b/>
                <w:bCs/>
                <w:lang w:val="ka-GE"/>
              </w:rPr>
              <w:t xml:space="preserve"> </w:t>
            </w:r>
            <w:r w:rsidRPr="003F78B6">
              <w:rPr>
                <w:rFonts w:ascii="Sylfaen" w:hAnsi="Sylfaen" w:cs="Arial"/>
                <w:b/>
                <w:bCs/>
                <w:lang w:val="en-US"/>
              </w:rPr>
              <w:t>გადასახადები</w:t>
            </w:r>
          </w:p>
        </w:tc>
        <w:tc>
          <w:tcPr>
            <w:tcW w:w="1446"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9 399 800,0</w:t>
            </w:r>
          </w:p>
        </w:tc>
        <w:tc>
          <w:tcPr>
            <w:tcW w:w="1442"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9 915 112,5</w:t>
            </w:r>
          </w:p>
        </w:tc>
        <w:tc>
          <w:tcPr>
            <w:tcW w:w="1449"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515 312,5</w:t>
            </w:r>
          </w:p>
        </w:tc>
        <w:tc>
          <w:tcPr>
            <w:tcW w:w="1418" w:type="dxa"/>
            <w:shd w:val="clear" w:color="auto" w:fill="auto"/>
          </w:tcPr>
          <w:p w:rsidR="003F78B6" w:rsidRPr="003F78B6" w:rsidRDefault="003F78B6" w:rsidP="003E717A">
            <w:pPr>
              <w:jc w:val="right"/>
              <w:rPr>
                <w:rFonts w:ascii="Sylfaen" w:hAnsi="Sylfaen" w:cs="Arial"/>
                <w:b/>
                <w:bCs/>
                <w:color w:val="000000"/>
                <w:lang w:val="ka-GE"/>
              </w:rPr>
            </w:pPr>
            <w:r w:rsidRPr="003F78B6">
              <w:rPr>
                <w:rFonts w:ascii="Sylfaen" w:hAnsi="Sylfaen" w:cs="Arial"/>
                <w:b/>
                <w:bCs/>
                <w:color w:val="000000"/>
                <w:lang w:val="ka-GE"/>
              </w:rPr>
              <w:t>105,5</w:t>
            </w:r>
          </w:p>
        </w:tc>
      </w:tr>
      <w:tr w:rsidR="003F78B6" w:rsidRPr="00F046EB" w:rsidTr="003F78B6">
        <w:trPr>
          <w:trHeight w:val="288"/>
        </w:trPr>
        <w:tc>
          <w:tcPr>
            <w:tcW w:w="4769" w:type="dxa"/>
            <w:shd w:val="clear" w:color="auto" w:fill="auto"/>
            <w:vAlign w:val="center"/>
            <w:hideMark/>
          </w:tcPr>
          <w:p w:rsidR="003F78B6" w:rsidRPr="00F046EB" w:rsidRDefault="003F78B6" w:rsidP="003E717A">
            <w:pPr>
              <w:rPr>
                <w:rFonts w:ascii="Sylfaen" w:hAnsi="Sylfaen" w:cs="Arial"/>
                <w:sz w:val="18"/>
                <w:szCs w:val="18"/>
                <w:lang w:val="en-US"/>
              </w:rPr>
            </w:pPr>
            <w:r w:rsidRPr="00F046EB">
              <w:rPr>
                <w:rFonts w:ascii="Sylfaen" w:hAnsi="Sylfaen" w:cs="Arial"/>
                <w:sz w:val="18"/>
                <w:szCs w:val="18"/>
                <w:lang w:val="ka-GE"/>
              </w:rPr>
              <w:t xml:space="preserve">      </w:t>
            </w:r>
            <w:r w:rsidRPr="00F046EB">
              <w:rPr>
                <w:rFonts w:ascii="Sylfaen" w:hAnsi="Sylfaen" w:cs="Arial"/>
                <w:sz w:val="18"/>
                <w:szCs w:val="18"/>
                <w:lang w:val="en-US"/>
              </w:rPr>
              <w:t>საშემოსავლო გადასახადი</w:t>
            </w:r>
          </w:p>
        </w:tc>
        <w:tc>
          <w:tcPr>
            <w:tcW w:w="1446"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3 160 000,</w:t>
            </w:r>
            <w:r w:rsidRPr="00624BAB">
              <w:rPr>
                <w:rFonts w:ascii="Sylfaen" w:hAnsi="Sylfaen" w:cs="Arial"/>
                <w:bCs/>
                <w:color w:val="000000"/>
                <w:sz w:val="18"/>
                <w:szCs w:val="18"/>
                <w:lang w:val="ka-GE"/>
              </w:rPr>
              <w:t>0</w:t>
            </w:r>
          </w:p>
        </w:tc>
        <w:tc>
          <w:tcPr>
            <w:tcW w:w="1442"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 xml:space="preserve">3 279 </w:t>
            </w:r>
            <w:r w:rsidRPr="00624BAB">
              <w:rPr>
                <w:rFonts w:ascii="Sylfaen" w:hAnsi="Sylfaen" w:cs="Arial"/>
                <w:bCs/>
                <w:color w:val="000000"/>
                <w:sz w:val="18"/>
                <w:szCs w:val="18"/>
                <w:lang w:val="ka-GE"/>
              </w:rPr>
              <w:t>00</w:t>
            </w:r>
            <w:r>
              <w:rPr>
                <w:rFonts w:ascii="Sylfaen" w:hAnsi="Sylfaen" w:cs="Arial"/>
                <w:bCs/>
                <w:color w:val="000000"/>
                <w:sz w:val="18"/>
                <w:szCs w:val="18"/>
                <w:lang w:val="ka-GE"/>
              </w:rPr>
              <w:t>7,</w:t>
            </w:r>
            <w:r w:rsidRPr="00624BAB">
              <w:rPr>
                <w:rFonts w:ascii="Sylfaen" w:hAnsi="Sylfaen" w:cs="Arial"/>
                <w:bCs/>
                <w:color w:val="000000"/>
                <w:sz w:val="18"/>
                <w:szCs w:val="18"/>
                <w:lang w:val="ka-GE"/>
              </w:rPr>
              <w:t>4</w:t>
            </w:r>
          </w:p>
        </w:tc>
        <w:tc>
          <w:tcPr>
            <w:tcW w:w="1449"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119 007,</w:t>
            </w:r>
            <w:r w:rsidRPr="00624BAB">
              <w:rPr>
                <w:rFonts w:ascii="Sylfaen" w:hAnsi="Sylfaen" w:cs="Arial"/>
                <w:bCs/>
                <w:color w:val="000000"/>
                <w:sz w:val="18"/>
                <w:szCs w:val="18"/>
                <w:lang w:val="ka-GE"/>
              </w:rPr>
              <w:t>4</w:t>
            </w:r>
          </w:p>
        </w:tc>
        <w:tc>
          <w:tcPr>
            <w:tcW w:w="1418"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103,</w:t>
            </w:r>
            <w:r w:rsidRPr="00624BAB">
              <w:rPr>
                <w:rFonts w:ascii="Sylfaen" w:hAnsi="Sylfaen" w:cs="Arial"/>
                <w:bCs/>
                <w:color w:val="000000"/>
                <w:sz w:val="18"/>
                <w:szCs w:val="18"/>
                <w:lang w:val="ka-GE"/>
              </w:rPr>
              <w:t>8</w:t>
            </w:r>
          </w:p>
        </w:tc>
      </w:tr>
      <w:tr w:rsidR="003F78B6" w:rsidRPr="00F046EB" w:rsidTr="003F78B6">
        <w:trPr>
          <w:trHeight w:val="288"/>
        </w:trPr>
        <w:tc>
          <w:tcPr>
            <w:tcW w:w="4769" w:type="dxa"/>
            <w:shd w:val="clear" w:color="auto" w:fill="auto"/>
            <w:vAlign w:val="center"/>
            <w:hideMark/>
          </w:tcPr>
          <w:p w:rsidR="003F78B6" w:rsidRPr="00F046EB" w:rsidRDefault="003F78B6" w:rsidP="003E717A">
            <w:pPr>
              <w:rPr>
                <w:rFonts w:ascii="Sylfaen" w:hAnsi="Sylfaen" w:cs="Arial"/>
                <w:sz w:val="18"/>
                <w:szCs w:val="18"/>
                <w:lang w:val="en-US"/>
              </w:rPr>
            </w:pPr>
            <w:r w:rsidRPr="00F046EB">
              <w:rPr>
                <w:rFonts w:ascii="Sylfaen" w:hAnsi="Sylfaen" w:cs="Arial"/>
                <w:sz w:val="18"/>
                <w:szCs w:val="18"/>
                <w:lang w:val="ka-GE"/>
              </w:rPr>
              <w:t xml:space="preserve">      </w:t>
            </w:r>
            <w:r w:rsidRPr="00F046EB">
              <w:rPr>
                <w:rFonts w:ascii="Sylfaen" w:hAnsi="Sylfaen" w:cs="Arial"/>
                <w:sz w:val="18"/>
                <w:szCs w:val="18"/>
                <w:lang w:val="en-US"/>
              </w:rPr>
              <w:t>მოგების გადასახადი</w:t>
            </w:r>
          </w:p>
        </w:tc>
        <w:tc>
          <w:tcPr>
            <w:tcW w:w="1446"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1 605 000,</w:t>
            </w:r>
            <w:r w:rsidRPr="00624BAB">
              <w:rPr>
                <w:rFonts w:ascii="Sylfaen" w:hAnsi="Sylfaen" w:cs="Arial"/>
                <w:bCs/>
                <w:color w:val="000000"/>
                <w:sz w:val="18"/>
                <w:szCs w:val="18"/>
                <w:lang w:val="ka-GE"/>
              </w:rPr>
              <w:t>0</w:t>
            </w:r>
          </w:p>
        </w:tc>
        <w:tc>
          <w:tcPr>
            <w:tcW w:w="1442"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1 736 928,</w:t>
            </w:r>
            <w:r w:rsidRPr="00624BAB">
              <w:rPr>
                <w:rFonts w:ascii="Sylfaen" w:hAnsi="Sylfaen" w:cs="Arial"/>
                <w:bCs/>
                <w:color w:val="000000"/>
                <w:sz w:val="18"/>
                <w:szCs w:val="18"/>
                <w:lang w:val="ka-GE"/>
              </w:rPr>
              <w:t>7</w:t>
            </w:r>
          </w:p>
        </w:tc>
        <w:tc>
          <w:tcPr>
            <w:tcW w:w="1449"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131 928,</w:t>
            </w:r>
            <w:r w:rsidRPr="00624BAB">
              <w:rPr>
                <w:rFonts w:ascii="Sylfaen" w:hAnsi="Sylfaen" w:cs="Arial"/>
                <w:bCs/>
                <w:color w:val="000000"/>
                <w:sz w:val="18"/>
                <w:szCs w:val="18"/>
                <w:lang w:val="ka-GE"/>
              </w:rPr>
              <w:t>7</w:t>
            </w:r>
          </w:p>
        </w:tc>
        <w:tc>
          <w:tcPr>
            <w:tcW w:w="1418"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108,</w:t>
            </w:r>
            <w:r w:rsidRPr="00624BAB">
              <w:rPr>
                <w:rFonts w:ascii="Sylfaen" w:hAnsi="Sylfaen" w:cs="Arial"/>
                <w:bCs/>
                <w:color w:val="000000"/>
                <w:sz w:val="18"/>
                <w:szCs w:val="18"/>
                <w:lang w:val="ka-GE"/>
              </w:rPr>
              <w:t>2</w:t>
            </w:r>
          </w:p>
        </w:tc>
      </w:tr>
      <w:tr w:rsidR="003F78B6" w:rsidRPr="00F046EB" w:rsidTr="003F78B6">
        <w:trPr>
          <w:trHeight w:val="288"/>
        </w:trPr>
        <w:tc>
          <w:tcPr>
            <w:tcW w:w="4769" w:type="dxa"/>
            <w:shd w:val="clear" w:color="auto" w:fill="auto"/>
            <w:vAlign w:val="center"/>
            <w:hideMark/>
          </w:tcPr>
          <w:p w:rsidR="003F78B6" w:rsidRPr="00F046EB" w:rsidRDefault="003F78B6" w:rsidP="003E717A">
            <w:pPr>
              <w:rPr>
                <w:rFonts w:ascii="Sylfaen" w:hAnsi="Sylfaen" w:cs="Arial"/>
                <w:sz w:val="18"/>
                <w:szCs w:val="18"/>
                <w:lang w:val="en-US"/>
              </w:rPr>
            </w:pPr>
            <w:r w:rsidRPr="00F046EB">
              <w:rPr>
                <w:rFonts w:ascii="Sylfaen" w:hAnsi="Sylfaen" w:cs="Arial"/>
                <w:sz w:val="18"/>
                <w:szCs w:val="18"/>
                <w:lang w:val="ka-GE"/>
              </w:rPr>
              <w:t xml:space="preserve">      </w:t>
            </w:r>
            <w:r w:rsidRPr="00F046EB">
              <w:rPr>
                <w:rFonts w:ascii="Sylfaen" w:hAnsi="Sylfaen" w:cs="Arial"/>
                <w:sz w:val="18"/>
                <w:szCs w:val="18"/>
                <w:lang w:val="en-US"/>
              </w:rPr>
              <w:t>დამატებული ღირებულების გადასახადი</w:t>
            </w:r>
          </w:p>
        </w:tc>
        <w:tc>
          <w:tcPr>
            <w:tcW w:w="1446"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3 466 800,</w:t>
            </w:r>
            <w:r w:rsidRPr="00624BAB">
              <w:rPr>
                <w:rFonts w:ascii="Sylfaen" w:hAnsi="Sylfaen" w:cs="Arial"/>
                <w:bCs/>
                <w:color w:val="000000"/>
                <w:sz w:val="18"/>
                <w:szCs w:val="18"/>
                <w:lang w:val="ka-GE"/>
              </w:rPr>
              <w:t>0</w:t>
            </w:r>
          </w:p>
        </w:tc>
        <w:tc>
          <w:tcPr>
            <w:tcW w:w="1442"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en-US"/>
              </w:rPr>
              <w:t>3</w:t>
            </w:r>
            <w:r>
              <w:rPr>
                <w:rFonts w:ascii="Sylfaen" w:hAnsi="Sylfaen" w:cs="Arial"/>
                <w:bCs/>
                <w:color w:val="000000"/>
                <w:sz w:val="18"/>
                <w:szCs w:val="18"/>
                <w:lang w:val="ka-GE"/>
              </w:rPr>
              <w:t xml:space="preserve"> 540 224,</w:t>
            </w:r>
            <w:r w:rsidRPr="00624BAB">
              <w:rPr>
                <w:rFonts w:ascii="Sylfaen" w:hAnsi="Sylfaen" w:cs="Arial"/>
                <w:bCs/>
                <w:color w:val="000000"/>
                <w:sz w:val="18"/>
                <w:szCs w:val="18"/>
                <w:lang w:val="ka-GE"/>
              </w:rPr>
              <w:t>9</w:t>
            </w:r>
          </w:p>
        </w:tc>
        <w:tc>
          <w:tcPr>
            <w:tcW w:w="1449"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73 424,</w:t>
            </w:r>
            <w:r w:rsidRPr="00624BAB">
              <w:rPr>
                <w:rFonts w:ascii="Sylfaen" w:hAnsi="Sylfaen" w:cs="Arial"/>
                <w:bCs/>
                <w:color w:val="000000"/>
                <w:sz w:val="18"/>
                <w:szCs w:val="18"/>
                <w:lang w:val="ka-GE"/>
              </w:rPr>
              <w:t>9</w:t>
            </w:r>
          </w:p>
        </w:tc>
        <w:tc>
          <w:tcPr>
            <w:tcW w:w="1418"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102,</w:t>
            </w:r>
            <w:r w:rsidRPr="00624BAB">
              <w:rPr>
                <w:rFonts w:ascii="Sylfaen" w:hAnsi="Sylfaen" w:cs="Arial"/>
                <w:bCs/>
                <w:color w:val="000000"/>
                <w:sz w:val="18"/>
                <w:szCs w:val="18"/>
                <w:lang w:val="ka-GE"/>
              </w:rPr>
              <w:t>1</w:t>
            </w:r>
          </w:p>
        </w:tc>
      </w:tr>
      <w:tr w:rsidR="003F78B6" w:rsidRPr="00F046EB" w:rsidTr="003F78B6">
        <w:trPr>
          <w:trHeight w:val="288"/>
        </w:trPr>
        <w:tc>
          <w:tcPr>
            <w:tcW w:w="4769" w:type="dxa"/>
            <w:shd w:val="clear" w:color="auto" w:fill="auto"/>
            <w:vAlign w:val="center"/>
            <w:hideMark/>
          </w:tcPr>
          <w:p w:rsidR="003F78B6" w:rsidRPr="00F046EB" w:rsidRDefault="003F78B6" w:rsidP="003E717A">
            <w:pPr>
              <w:rPr>
                <w:rFonts w:ascii="Sylfaen" w:hAnsi="Sylfaen" w:cs="Arial"/>
                <w:sz w:val="18"/>
                <w:szCs w:val="18"/>
                <w:lang w:val="en-US"/>
              </w:rPr>
            </w:pPr>
            <w:r w:rsidRPr="00F046EB">
              <w:rPr>
                <w:rFonts w:ascii="Sylfaen" w:hAnsi="Sylfaen" w:cs="Arial"/>
                <w:sz w:val="18"/>
                <w:szCs w:val="18"/>
                <w:lang w:val="ka-GE"/>
              </w:rPr>
              <w:t xml:space="preserve">      </w:t>
            </w:r>
            <w:r w:rsidRPr="00F046EB">
              <w:rPr>
                <w:rFonts w:ascii="Sylfaen" w:hAnsi="Sylfaen" w:cs="Arial"/>
                <w:sz w:val="18"/>
                <w:szCs w:val="18"/>
                <w:lang w:val="en-US"/>
              </w:rPr>
              <w:t>აქციზი</w:t>
            </w:r>
          </w:p>
        </w:tc>
        <w:tc>
          <w:tcPr>
            <w:tcW w:w="1446"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1 010 000,</w:t>
            </w:r>
            <w:r w:rsidRPr="00624BAB">
              <w:rPr>
                <w:rFonts w:ascii="Sylfaen" w:hAnsi="Sylfaen" w:cs="Arial"/>
                <w:bCs/>
                <w:color w:val="000000"/>
                <w:sz w:val="18"/>
                <w:szCs w:val="18"/>
                <w:lang w:val="ka-GE"/>
              </w:rPr>
              <w:t>0</w:t>
            </w:r>
          </w:p>
        </w:tc>
        <w:tc>
          <w:tcPr>
            <w:tcW w:w="1442"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1 180 384,</w:t>
            </w:r>
            <w:r w:rsidRPr="00624BAB">
              <w:rPr>
                <w:rFonts w:ascii="Sylfaen" w:hAnsi="Sylfaen" w:cs="Arial"/>
                <w:bCs/>
                <w:color w:val="000000"/>
                <w:sz w:val="18"/>
                <w:szCs w:val="18"/>
                <w:lang w:val="ka-GE"/>
              </w:rPr>
              <w:t>1</w:t>
            </w:r>
          </w:p>
        </w:tc>
        <w:tc>
          <w:tcPr>
            <w:tcW w:w="1449"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170 384,</w:t>
            </w:r>
            <w:r w:rsidRPr="00624BAB">
              <w:rPr>
                <w:rFonts w:ascii="Sylfaen" w:hAnsi="Sylfaen" w:cs="Arial"/>
                <w:bCs/>
                <w:color w:val="000000"/>
                <w:sz w:val="18"/>
                <w:szCs w:val="18"/>
                <w:lang w:val="ka-GE"/>
              </w:rPr>
              <w:t>1</w:t>
            </w:r>
          </w:p>
        </w:tc>
        <w:tc>
          <w:tcPr>
            <w:tcW w:w="1418"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116,</w:t>
            </w:r>
            <w:r w:rsidRPr="00624BAB">
              <w:rPr>
                <w:rFonts w:ascii="Sylfaen" w:hAnsi="Sylfaen" w:cs="Arial"/>
                <w:bCs/>
                <w:color w:val="000000"/>
                <w:sz w:val="18"/>
                <w:szCs w:val="18"/>
                <w:lang w:val="ka-GE"/>
              </w:rPr>
              <w:t>9</w:t>
            </w:r>
          </w:p>
        </w:tc>
      </w:tr>
      <w:tr w:rsidR="003F78B6" w:rsidRPr="00F046EB" w:rsidTr="003F78B6">
        <w:trPr>
          <w:trHeight w:val="288"/>
        </w:trPr>
        <w:tc>
          <w:tcPr>
            <w:tcW w:w="4769" w:type="dxa"/>
            <w:shd w:val="clear" w:color="auto" w:fill="auto"/>
            <w:vAlign w:val="center"/>
            <w:hideMark/>
          </w:tcPr>
          <w:p w:rsidR="003F78B6" w:rsidRPr="00F046EB" w:rsidRDefault="003F78B6" w:rsidP="003E717A">
            <w:pPr>
              <w:rPr>
                <w:rFonts w:ascii="Sylfaen" w:hAnsi="Sylfaen" w:cs="Arial"/>
                <w:sz w:val="18"/>
                <w:szCs w:val="18"/>
                <w:lang w:val="en-US"/>
              </w:rPr>
            </w:pPr>
            <w:r w:rsidRPr="00F046EB">
              <w:rPr>
                <w:rFonts w:ascii="Sylfaen" w:hAnsi="Sylfaen" w:cs="Arial"/>
                <w:sz w:val="18"/>
                <w:szCs w:val="18"/>
                <w:lang w:val="ka-GE"/>
              </w:rPr>
              <w:t xml:space="preserve">      </w:t>
            </w:r>
            <w:r w:rsidRPr="00F046EB">
              <w:rPr>
                <w:rFonts w:ascii="Sylfaen" w:hAnsi="Sylfaen" w:cs="Arial"/>
                <w:sz w:val="18"/>
                <w:szCs w:val="18"/>
                <w:lang w:val="en-US"/>
              </w:rPr>
              <w:t>იმპორტის გადასახადი</w:t>
            </w:r>
          </w:p>
        </w:tc>
        <w:tc>
          <w:tcPr>
            <w:tcW w:w="1446"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71 000,</w:t>
            </w:r>
            <w:r w:rsidRPr="00624BAB">
              <w:rPr>
                <w:rFonts w:ascii="Sylfaen" w:hAnsi="Sylfaen" w:cs="Arial"/>
                <w:bCs/>
                <w:color w:val="000000"/>
                <w:sz w:val="18"/>
                <w:szCs w:val="18"/>
                <w:lang w:val="ka-GE"/>
              </w:rPr>
              <w:t>0</w:t>
            </w:r>
          </w:p>
        </w:tc>
        <w:tc>
          <w:tcPr>
            <w:tcW w:w="1442"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67 804,</w:t>
            </w:r>
            <w:r w:rsidRPr="00624BAB">
              <w:rPr>
                <w:rFonts w:ascii="Sylfaen" w:hAnsi="Sylfaen" w:cs="Arial"/>
                <w:bCs/>
                <w:color w:val="000000"/>
                <w:sz w:val="18"/>
                <w:szCs w:val="18"/>
                <w:lang w:val="ka-GE"/>
              </w:rPr>
              <w:t>7</w:t>
            </w:r>
          </w:p>
        </w:tc>
        <w:tc>
          <w:tcPr>
            <w:tcW w:w="1449"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-3 195,</w:t>
            </w:r>
            <w:r w:rsidRPr="00624BAB">
              <w:rPr>
                <w:rFonts w:ascii="Sylfaen" w:hAnsi="Sylfaen" w:cs="Arial"/>
                <w:bCs/>
                <w:color w:val="000000"/>
                <w:sz w:val="18"/>
                <w:szCs w:val="18"/>
                <w:lang w:val="ka-GE"/>
              </w:rPr>
              <w:t>3</w:t>
            </w:r>
          </w:p>
        </w:tc>
        <w:tc>
          <w:tcPr>
            <w:tcW w:w="1418" w:type="dxa"/>
            <w:shd w:val="clear" w:color="auto" w:fill="auto"/>
          </w:tcPr>
          <w:p w:rsidR="003F78B6" w:rsidRPr="00624BA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95,</w:t>
            </w:r>
            <w:r w:rsidRPr="00624BAB">
              <w:rPr>
                <w:rFonts w:ascii="Sylfaen" w:hAnsi="Sylfaen" w:cs="Arial"/>
                <w:bCs/>
                <w:color w:val="000000"/>
                <w:sz w:val="18"/>
                <w:szCs w:val="18"/>
                <w:lang w:val="ka-GE"/>
              </w:rPr>
              <w:t>5</w:t>
            </w:r>
          </w:p>
        </w:tc>
      </w:tr>
      <w:tr w:rsidR="003F78B6" w:rsidRPr="00F046EB" w:rsidTr="003F78B6">
        <w:trPr>
          <w:trHeight w:val="288"/>
        </w:trPr>
        <w:tc>
          <w:tcPr>
            <w:tcW w:w="4769" w:type="dxa"/>
            <w:shd w:val="clear" w:color="auto" w:fill="auto"/>
            <w:vAlign w:val="center"/>
            <w:hideMark/>
          </w:tcPr>
          <w:p w:rsidR="003F78B6" w:rsidRPr="00F046EB" w:rsidRDefault="003F78B6" w:rsidP="003E717A">
            <w:pPr>
              <w:rPr>
                <w:rFonts w:ascii="Sylfaen" w:hAnsi="Sylfaen" w:cs="Arial"/>
                <w:sz w:val="18"/>
                <w:szCs w:val="18"/>
                <w:lang w:val="en-US"/>
              </w:rPr>
            </w:pPr>
            <w:r w:rsidRPr="00F046EB">
              <w:rPr>
                <w:rFonts w:ascii="Sylfaen" w:hAnsi="Sylfaen" w:cs="Arial"/>
                <w:sz w:val="18"/>
                <w:szCs w:val="18"/>
                <w:lang w:val="ka-GE"/>
              </w:rPr>
              <w:t xml:space="preserve">      </w:t>
            </w:r>
            <w:r w:rsidRPr="00F046EB">
              <w:rPr>
                <w:rFonts w:ascii="Sylfaen" w:hAnsi="Sylfaen" w:cs="Arial"/>
                <w:sz w:val="18"/>
                <w:szCs w:val="18"/>
                <w:lang w:val="en-US"/>
              </w:rPr>
              <w:t>სხვა გადასახადი</w:t>
            </w:r>
          </w:p>
        </w:tc>
        <w:tc>
          <w:tcPr>
            <w:tcW w:w="1446" w:type="dxa"/>
            <w:shd w:val="clear" w:color="auto" w:fill="auto"/>
          </w:tcPr>
          <w:p w:rsidR="003F78B6" w:rsidRPr="00F046E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en-US"/>
              </w:rPr>
              <w:t>87</w:t>
            </w:r>
            <w:r w:rsidRPr="00F046EB">
              <w:rPr>
                <w:rFonts w:ascii="Sylfaen" w:hAnsi="Sylfaen" w:cs="Arial"/>
                <w:bCs/>
                <w:color w:val="000000"/>
                <w:sz w:val="18"/>
                <w:szCs w:val="18"/>
                <w:lang w:val="ka-GE"/>
              </w:rPr>
              <w:t xml:space="preserve"> 000,0</w:t>
            </w:r>
          </w:p>
        </w:tc>
        <w:tc>
          <w:tcPr>
            <w:tcW w:w="1442" w:type="dxa"/>
            <w:shd w:val="clear" w:color="auto" w:fill="auto"/>
          </w:tcPr>
          <w:p w:rsidR="003F78B6" w:rsidRPr="00F046EB" w:rsidRDefault="003F78B6" w:rsidP="003E717A">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 xml:space="preserve">110 </w:t>
            </w:r>
            <w:r>
              <w:rPr>
                <w:rFonts w:ascii="Sylfaen" w:hAnsi="Sylfaen" w:cs="Arial"/>
                <w:bCs/>
                <w:color w:val="000000"/>
                <w:sz w:val="18"/>
                <w:szCs w:val="18"/>
                <w:lang w:val="en-US"/>
              </w:rPr>
              <w:t>762</w:t>
            </w:r>
            <w:r w:rsidRPr="00F046EB">
              <w:rPr>
                <w:rFonts w:ascii="Sylfaen" w:hAnsi="Sylfaen" w:cs="Arial"/>
                <w:bCs/>
                <w:color w:val="000000"/>
                <w:sz w:val="18"/>
                <w:szCs w:val="18"/>
                <w:lang w:val="ka-GE"/>
              </w:rPr>
              <w:t>,</w:t>
            </w:r>
            <w:r>
              <w:rPr>
                <w:rFonts w:ascii="Sylfaen" w:hAnsi="Sylfaen" w:cs="Arial"/>
                <w:bCs/>
                <w:color w:val="000000"/>
                <w:sz w:val="18"/>
                <w:szCs w:val="18"/>
                <w:lang w:val="ka-GE"/>
              </w:rPr>
              <w:t>5</w:t>
            </w:r>
          </w:p>
        </w:tc>
        <w:tc>
          <w:tcPr>
            <w:tcW w:w="1449" w:type="dxa"/>
            <w:shd w:val="clear" w:color="auto" w:fill="auto"/>
          </w:tcPr>
          <w:p w:rsidR="003F78B6" w:rsidRPr="00F046E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en-US"/>
              </w:rPr>
              <w:t>23</w:t>
            </w:r>
            <w:r w:rsidRPr="00F046EB">
              <w:rPr>
                <w:rFonts w:ascii="Sylfaen" w:hAnsi="Sylfaen" w:cs="Arial"/>
                <w:bCs/>
                <w:color w:val="000000"/>
                <w:sz w:val="18"/>
                <w:szCs w:val="18"/>
                <w:lang w:val="ka-GE"/>
              </w:rPr>
              <w:t xml:space="preserve"> </w:t>
            </w:r>
            <w:r>
              <w:rPr>
                <w:rFonts w:ascii="Sylfaen" w:hAnsi="Sylfaen" w:cs="Arial"/>
                <w:bCs/>
                <w:color w:val="000000"/>
                <w:sz w:val="18"/>
                <w:szCs w:val="18"/>
                <w:lang w:val="en-US"/>
              </w:rPr>
              <w:t>762</w:t>
            </w:r>
            <w:r w:rsidRPr="00F046EB">
              <w:rPr>
                <w:rFonts w:ascii="Sylfaen" w:hAnsi="Sylfaen" w:cs="Arial"/>
                <w:bCs/>
                <w:color w:val="000000"/>
                <w:sz w:val="18"/>
                <w:szCs w:val="18"/>
                <w:lang w:val="ka-GE"/>
              </w:rPr>
              <w:t>,</w:t>
            </w:r>
            <w:r>
              <w:rPr>
                <w:rFonts w:ascii="Sylfaen" w:hAnsi="Sylfaen" w:cs="Arial"/>
                <w:bCs/>
                <w:color w:val="000000"/>
                <w:sz w:val="18"/>
                <w:szCs w:val="18"/>
                <w:lang w:val="ka-GE"/>
              </w:rPr>
              <w:t>5</w:t>
            </w:r>
          </w:p>
        </w:tc>
        <w:tc>
          <w:tcPr>
            <w:tcW w:w="1418" w:type="dxa"/>
            <w:shd w:val="clear" w:color="auto" w:fill="auto"/>
          </w:tcPr>
          <w:p w:rsidR="003F78B6" w:rsidRPr="00F046EB" w:rsidRDefault="003F78B6" w:rsidP="003E717A">
            <w:pPr>
              <w:jc w:val="right"/>
              <w:rPr>
                <w:rFonts w:ascii="Sylfaen" w:hAnsi="Sylfaen" w:cs="Arial"/>
                <w:bCs/>
                <w:color w:val="000000"/>
                <w:sz w:val="18"/>
                <w:szCs w:val="18"/>
                <w:lang w:val="ka-GE"/>
              </w:rPr>
            </w:pPr>
            <w:r>
              <w:rPr>
                <w:rFonts w:ascii="Sylfaen" w:hAnsi="Sylfaen" w:cs="Arial"/>
                <w:bCs/>
                <w:color w:val="000000"/>
                <w:sz w:val="18"/>
                <w:szCs w:val="18"/>
                <w:lang w:val="en-US"/>
              </w:rPr>
              <w:t>127</w:t>
            </w:r>
            <w:r>
              <w:rPr>
                <w:rFonts w:ascii="Sylfaen" w:hAnsi="Sylfaen" w:cs="Arial"/>
                <w:bCs/>
                <w:color w:val="000000"/>
                <w:sz w:val="18"/>
                <w:szCs w:val="18"/>
                <w:lang w:val="ka-GE"/>
              </w:rPr>
              <w:t>,3</w:t>
            </w:r>
          </w:p>
        </w:tc>
      </w:tr>
    </w:tbl>
    <w:p w:rsidR="00B73DB7" w:rsidRPr="00F046EB" w:rsidRDefault="00B73DB7" w:rsidP="003E717A">
      <w:pPr>
        <w:ind w:firstLine="720"/>
        <w:jc w:val="both"/>
        <w:rPr>
          <w:rFonts w:ascii="Sylfaen" w:hAnsi="Sylfaen" w:cs="Sylfaen"/>
          <w:sz w:val="22"/>
          <w:szCs w:val="22"/>
          <w:lang w:val="ka-GE"/>
        </w:rPr>
      </w:pPr>
    </w:p>
    <w:p w:rsidR="009C463C" w:rsidRPr="00F046EB" w:rsidRDefault="00D01BBA" w:rsidP="003E717A">
      <w:pPr>
        <w:ind w:firstLine="720"/>
        <w:jc w:val="both"/>
        <w:rPr>
          <w:rFonts w:ascii="Sylfaen" w:hAnsi="Sylfaen" w:cs="Sylfaen"/>
          <w:sz w:val="22"/>
          <w:szCs w:val="22"/>
          <w:lang w:val="en-US"/>
        </w:rPr>
      </w:pPr>
      <w:r w:rsidRPr="00F046EB">
        <w:rPr>
          <w:rFonts w:ascii="Sylfaen" w:hAnsi="Sylfaen" w:cs="Sylfaen"/>
          <w:b/>
          <w:sz w:val="22"/>
          <w:szCs w:val="22"/>
          <w:lang w:val="ka-GE"/>
        </w:rPr>
        <w:t>გრანტების</w:t>
      </w:r>
      <w:r w:rsidRPr="00F046EB">
        <w:rPr>
          <w:rFonts w:ascii="Sylfaen" w:hAnsi="Sylfaen" w:cs="Sylfaen"/>
          <w:sz w:val="22"/>
          <w:szCs w:val="22"/>
          <w:lang w:val="ka-GE"/>
        </w:rPr>
        <w:t xml:space="preserve"> </w:t>
      </w:r>
      <w:r w:rsidR="00E57DDF" w:rsidRPr="00F046EB">
        <w:rPr>
          <w:rFonts w:ascii="Sylfaen" w:hAnsi="Sylfaen" w:cs="Sylfaen"/>
          <w:sz w:val="22"/>
          <w:szCs w:val="22"/>
          <w:lang w:val="ka-GE"/>
        </w:rPr>
        <w:t xml:space="preserve">საპროგნოზო მაჩვენებელი განისაზღვრა </w:t>
      </w:r>
      <w:r w:rsidR="00917F49" w:rsidRPr="00F046EB">
        <w:rPr>
          <w:rFonts w:ascii="Sylfaen" w:hAnsi="Sylfaen" w:cs="Sylfaen"/>
          <w:sz w:val="22"/>
          <w:szCs w:val="22"/>
          <w:lang w:val="ka-GE"/>
        </w:rPr>
        <w:t>1</w:t>
      </w:r>
      <w:r w:rsidR="006D360D">
        <w:rPr>
          <w:rFonts w:ascii="Sylfaen" w:hAnsi="Sylfaen" w:cs="Sylfaen"/>
          <w:sz w:val="22"/>
          <w:szCs w:val="22"/>
          <w:lang w:val="ka-GE"/>
        </w:rPr>
        <w:t>36</w:t>
      </w:r>
      <w:r w:rsidR="00F1654F" w:rsidRPr="00F046EB">
        <w:rPr>
          <w:rFonts w:ascii="Sylfaen" w:hAnsi="Sylfaen" w:cs="Sylfaen"/>
          <w:sz w:val="22"/>
          <w:szCs w:val="22"/>
          <w:lang w:val="ka-GE"/>
        </w:rPr>
        <w:t xml:space="preserve"> </w:t>
      </w:r>
      <w:r w:rsidR="006D360D">
        <w:rPr>
          <w:rFonts w:ascii="Sylfaen" w:hAnsi="Sylfaen" w:cs="Sylfaen"/>
          <w:sz w:val="22"/>
          <w:szCs w:val="22"/>
          <w:lang w:val="ka-GE"/>
        </w:rPr>
        <w:t>158</w:t>
      </w:r>
      <w:r w:rsidR="00F1654F" w:rsidRPr="00F046EB">
        <w:rPr>
          <w:rFonts w:ascii="Sylfaen" w:hAnsi="Sylfaen" w:cs="Sylfaen"/>
          <w:sz w:val="22"/>
          <w:szCs w:val="22"/>
          <w:lang w:val="ka-GE"/>
        </w:rPr>
        <w:t>.</w:t>
      </w:r>
      <w:r w:rsidR="006D360D">
        <w:rPr>
          <w:rFonts w:ascii="Sylfaen" w:hAnsi="Sylfaen" w:cs="Sylfaen"/>
          <w:sz w:val="22"/>
          <w:szCs w:val="22"/>
          <w:lang w:val="ka-GE"/>
        </w:rPr>
        <w:t>4</w:t>
      </w:r>
      <w:r w:rsidR="00E57DDF" w:rsidRPr="00F046EB">
        <w:rPr>
          <w:rFonts w:ascii="Sylfaen" w:hAnsi="Sylfaen" w:cs="Sylfaen"/>
          <w:sz w:val="22"/>
          <w:szCs w:val="22"/>
          <w:lang w:val="ka-GE"/>
        </w:rPr>
        <w:t xml:space="preserve"> ათასი ლარით,</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საანგარიშო</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პერიოდში</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მობილიზებულ</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 xml:space="preserve">იქნა </w:t>
      </w:r>
      <w:r w:rsidR="002C24EE" w:rsidRPr="00F046EB">
        <w:rPr>
          <w:rFonts w:ascii="Sylfaen" w:hAnsi="Sylfaen" w:cs="Sylfaen"/>
          <w:sz w:val="22"/>
          <w:szCs w:val="22"/>
          <w:lang w:val="en-US"/>
        </w:rPr>
        <w:t>17</w:t>
      </w:r>
      <w:r w:rsidR="006D360D">
        <w:rPr>
          <w:rFonts w:ascii="Sylfaen" w:hAnsi="Sylfaen" w:cs="Sylfaen"/>
          <w:sz w:val="22"/>
          <w:szCs w:val="22"/>
          <w:lang w:val="ka-GE"/>
        </w:rPr>
        <w:t>2</w:t>
      </w:r>
      <w:r w:rsidR="00F1654F" w:rsidRPr="00F046EB">
        <w:rPr>
          <w:rFonts w:ascii="Sylfaen" w:hAnsi="Sylfaen" w:cs="Arial"/>
          <w:sz w:val="22"/>
          <w:szCs w:val="22"/>
          <w:lang w:val="ka-GE"/>
        </w:rPr>
        <w:t xml:space="preserve"> </w:t>
      </w:r>
      <w:r w:rsidR="006D360D">
        <w:rPr>
          <w:rFonts w:ascii="Sylfaen" w:hAnsi="Sylfaen" w:cs="Arial"/>
          <w:sz w:val="22"/>
          <w:szCs w:val="22"/>
          <w:lang w:val="ka-GE"/>
        </w:rPr>
        <w:t>677</w:t>
      </w:r>
      <w:r w:rsidR="00F1654F" w:rsidRPr="00F046EB">
        <w:rPr>
          <w:rFonts w:ascii="Sylfaen" w:hAnsi="Sylfaen" w:cs="Arial"/>
          <w:sz w:val="22"/>
          <w:szCs w:val="22"/>
          <w:lang w:val="ka-GE"/>
        </w:rPr>
        <w:t>.</w:t>
      </w:r>
      <w:r w:rsidR="006D360D">
        <w:rPr>
          <w:rFonts w:ascii="Sylfaen" w:hAnsi="Sylfaen" w:cs="Arial"/>
          <w:sz w:val="22"/>
          <w:szCs w:val="22"/>
          <w:lang w:val="ka-GE"/>
        </w:rPr>
        <w:t>1</w:t>
      </w:r>
      <w:r w:rsidR="00E57DDF" w:rsidRPr="00F046EB">
        <w:rPr>
          <w:rFonts w:ascii="Sylfaen" w:hAnsi="Sylfaen" w:cs="Arial"/>
          <w:sz w:val="22"/>
          <w:szCs w:val="22"/>
          <w:lang w:val="en-US"/>
        </w:rPr>
        <w:t xml:space="preserve"> </w:t>
      </w:r>
      <w:r w:rsidR="00E57DDF" w:rsidRPr="00F046EB">
        <w:rPr>
          <w:rFonts w:ascii="Sylfaen" w:hAnsi="Sylfaen" w:cs="Sylfaen"/>
          <w:sz w:val="22"/>
          <w:szCs w:val="22"/>
          <w:lang w:val="ka-GE"/>
        </w:rPr>
        <w:t>ათასი</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ლარი</w:t>
      </w:r>
      <w:r w:rsidR="009C463C" w:rsidRPr="00F046EB">
        <w:rPr>
          <w:rFonts w:ascii="Sylfaen" w:hAnsi="Sylfaen" w:cs="Sylfaen"/>
          <w:sz w:val="22"/>
          <w:szCs w:val="22"/>
          <w:lang w:val="en-US"/>
        </w:rPr>
        <w:t xml:space="preserve">, </w:t>
      </w:r>
      <w:r w:rsidR="009C463C" w:rsidRPr="00F046EB">
        <w:rPr>
          <w:rFonts w:ascii="Sylfaen" w:hAnsi="Sylfaen" w:cs="Sylfaen"/>
          <w:sz w:val="22"/>
          <w:szCs w:val="22"/>
          <w:lang w:val="ka-GE"/>
        </w:rPr>
        <w:t xml:space="preserve">ანუ საპროგნოზო მაჩვენებლის </w:t>
      </w:r>
      <w:r w:rsidR="009C463C" w:rsidRPr="00F046EB">
        <w:rPr>
          <w:rFonts w:ascii="Sylfaen" w:hAnsi="Sylfaen" w:cs="Sylfaen"/>
          <w:sz w:val="22"/>
          <w:szCs w:val="22"/>
          <w:lang w:val="en-US"/>
        </w:rPr>
        <w:t>1</w:t>
      </w:r>
      <w:r w:rsidR="006D360D">
        <w:rPr>
          <w:rFonts w:ascii="Sylfaen" w:hAnsi="Sylfaen" w:cs="Sylfaen"/>
          <w:sz w:val="22"/>
          <w:szCs w:val="22"/>
          <w:lang w:val="ka-GE"/>
        </w:rPr>
        <w:t>26</w:t>
      </w:r>
      <w:r w:rsidR="009C463C" w:rsidRPr="00F046EB">
        <w:rPr>
          <w:rFonts w:ascii="Sylfaen" w:hAnsi="Sylfaen" w:cs="Sylfaen"/>
          <w:sz w:val="22"/>
          <w:szCs w:val="22"/>
          <w:lang w:val="en-US"/>
        </w:rPr>
        <w:t>.</w:t>
      </w:r>
      <w:r w:rsidR="006D360D">
        <w:rPr>
          <w:rFonts w:ascii="Sylfaen" w:hAnsi="Sylfaen" w:cs="Sylfaen"/>
          <w:sz w:val="22"/>
          <w:szCs w:val="22"/>
          <w:lang w:val="ka-GE"/>
        </w:rPr>
        <w:t>8</w:t>
      </w:r>
      <w:r w:rsidR="009C463C" w:rsidRPr="00F046EB">
        <w:rPr>
          <w:rFonts w:ascii="Sylfaen" w:hAnsi="Sylfaen" w:cs="Sylfaen"/>
          <w:sz w:val="22"/>
          <w:szCs w:val="22"/>
          <w:lang w:val="ka-GE"/>
        </w:rPr>
        <w:t>%</w:t>
      </w:r>
      <w:r w:rsidR="009C463C" w:rsidRPr="00F046EB">
        <w:rPr>
          <w:rFonts w:ascii="Sylfaen" w:hAnsi="Sylfaen" w:cs="Sylfaen"/>
          <w:sz w:val="22"/>
          <w:szCs w:val="22"/>
          <w:lang w:val="en-US"/>
        </w:rPr>
        <w:t>,</w:t>
      </w:r>
      <w:r w:rsidR="00E57DDF" w:rsidRPr="00F046EB">
        <w:rPr>
          <w:rFonts w:ascii="Sylfaen" w:hAnsi="Sylfaen" w:cs="Sylfaen"/>
          <w:sz w:val="22"/>
          <w:szCs w:val="22"/>
          <w:lang w:val="en-US"/>
        </w:rPr>
        <w:t xml:space="preserve"> </w:t>
      </w:r>
      <w:r w:rsidR="009C463C" w:rsidRPr="00F046EB">
        <w:rPr>
          <w:rFonts w:ascii="Sylfaen" w:hAnsi="Sylfaen" w:cs="Sylfaen"/>
          <w:sz w:val="22"/>
          <w:szCs w:val="22"/>
          <w:lang w:val="ka-GE"/>
        </w:rPr>
        <w:t xml:space="preserve">კერძოდ: </w:t>
      </w:r>
      <w:r w:rsidR="009C463C" w:rsidRPr="00F046EB">
        <w:rPr>
          <w:rFonts w:ascii="Sylfaen" w:hAnsi="Sylfaen" w:cs="Sylfaen"/>
          <w:sz w:val="22"/>
          <w:szCs w:val="22"/>
          <w:lang w:val="en-US"/>
        </w:rPr>
        <w:t xml:space="preserve"> </w:t>
      </w:r>
    </w:p>
    <w:p w:rsidR="009C463C" w:rsidRPr="00F046EB" w:rsidRDefault="009C463C" w:rsidP="003E717A">
      <w:pPr>
        <w:pStyle w:val="ListParagraph"/>
        <w:numPr>
          <w:ilvl w:val="0"/>
          <w:numId w:val="23"/>
        </w:numPr>
        <w:jc w:val="both"/>
        <w:rPr>
          <w:rFonts w:ascii="Sylfaen" w:hAnsi="Sylfaen" w:cs="Sylfaen"/>
          <w:sz w:val="22"/>
          <w:szCs w:val="22"/>
        </w:rPr>
      </w:pPr>
      <w:r w:rsidRPr="00F046EB">
        <w:rPr>
          <w:rFonts w:ascii="Sylfaen" w:hAnsi="Sylfaen" w:cs="Sylfaen"/>
          <w:sz w:val="22"/>
          <w:szCs w:val="22"/>
        </w:rPr>
        <w:t xml:space="preserve">ბიუჯეტის მხარდამჭერი გრანტები - </w:t>
      </w:r>
      <w:r w:rsidR="002C24EE" w:rsidRPr="00F046EB">
        <w:rPr>
          <w:rFonts w:ascii="Sylfaen" w:hAnsi="Sylfaen" w:cs="Sylfaen"/>
          <w:sz w:val="22"/>
          <w:szCs w:val="22"/>
          <w:lang w:val="en-US"/>
        </w:rPr>
        <w:t>6</w:t>
      </w:r>
      <w:r w:rsidR="00BA688A">
        <w:rPr>
          <w:rFonts w:ascii="Sylfaen" w:hAnsi="Sylfaen" w:cs="Sylfaen"/>
          <w:sz w:val="22"/>
          <w:szCs w:val="22"/>
          <w:lang w:val="ka-GE"/>
        </w:rPr>
        <w:t>1</w:t>
      </w:r>
      <w:r w:rsidRPr="00F046EB">
        <w:rPr>
          <w:rFonts w:ascii="Sylfaen" w:hAnsi="Sylfaen" w:cs="Sylfaen"/>
          <w:sz w:val="22"/>
          <w:szCs w:val="22"/>
        </w:rPr>
        <w:t xml:space="preserve"> </w:t>
      </w:r>
      <w:r w:rsidR="00BA688A">
        <w:rPr>
          <w:rFonts w:ascii="Sylfaen" w:hAnsi="Sylfaen" w:cs="Sylfaen"/>
          <w:sz w:val="22"/>
          <w:szCs w:val="22"/>
          <w:lang w:val="ka-GE"/>
        </w:rPr>
        <w:t>572</w:t>
      </w:r>
      <w:r w:rsidRPr="00F046EB">
        <w:rPr>
          <w:rFonts w:ascii="Sylfaen" w:hAnsi="Sylfaen" w:cs="Sylfaen"/>
          <w:sz w:val="22"/>
          <w:szCs w:val="22"/>
          <w:lang w:val="ka-GE"/>
        </w:rPr>
        <w:t>.</w:t>
      </w:r>
      <w:r w:rsidR="00BA688A">
        <w:rPr>
          <w:rFonts w:ascii="Sylfaen" w:hAnsi="Sylfaen" w:cs="Sylfaen"/>
          <w:sz w:val="22"/>
          <w:szCs w:val="22"/>
          <w:lang w:val="ka-GE"/>
        </w:rPr>
        <w:t>1</w:t>
      </w:r>
      <w:r w:rsidRPr="00F046EB">
        <w:rPr>
          <w:rFonts w:ascii="Sylfaen" w:hAnsi="Sylfaen" w:cs="Sylfaen"/>
          <w:sz w:val="22"/>
          <w:szCs w:val="22"/>
          <w:lang w:val="ka-GE"/>
        </w:rPr>
        <w:t xml:space="preserve"> </w:t>
      </w:r>
      <w:r w:rsidRPr="00F046EB">
        <w:rPr>
          <w:rFonts w:ascii="Sylfaen" w:hAnsi="Sylfaen" w:cs="Sylfaen"/>
          <w:sz w:val="22"/>
          <w:szCs w:val="22"/>
        </w:rPr>
        <w:t>ათასი ლარი</w:t>
      </w:r>
      <w:r w:rsidRPr="00F046EB">
        <w:rPr>
          <w:rFonts w:ascii="Sylfaen" w:hAnsi="Sylfaen" w:cs="Sylfaen"/>
          <w:sz w:val="22"/>
          <w:szCs w:val="22"/>
          <w:lang w:val="ka-GE"/>
        </w:rPr>
        <w:t xml:space="preserve">; </w:t>
      </w:r>
    </w:p>
    <w:p w:rsidR="009C463C" w:rsidRPr="00F046EB" w:rsidRDefault="009C463C" w:rsidP="003E717A">
      <w:pPr>
        <w:pStyle w:val="ListParagraph"/>
        <w:numPr>
          <w:ilvl w:val="0"/>
          <w:numId w:val="23"/>
        </w:numPr>
        <w:jc w:val="both"/>
        <w:rPr>
          <w:rFonts w:ascii="Sylfaen" w:hAnsi="Sylfaen" w:cs="Sylfaen"/>
          <w:sz w:val="22"/>
          <w:szCs w:val="22"/>
        </w:rPr>
      </w:pPr>
      <w:r w:rsidRPr="00F046EB">
        <w:rPr>
          <w:rFonts w:ascii="Sylfaen" w:hAnsi="Sylfaen" w:cs="Sylfaen"/>
          <w:sz w:val="22"/>
          <w:szCs w:val="22"/>
        </w:rPr>
        <w:t xml:space="preserve">საინვესტიციო გრანტები - </w:t>
      </w:r>
      <w:r w:rsidR="00BA688A">
        <w:rPr>
          <w:rFonts w:ascii="Sylfaen" w:hAnsi="Sylfaen" w:cs="Sylfaen"/>
          <w:sz w:val="22"/>
          <w:szCs w:val="22"/>
          <w:lang w:val="ka-GE"/>
        </w:rPr>
        <w:t>7</w:t>
      </w:r>
      <w:r w:rsidR="009A7EA1" w:rsidRPr="00F046EB">
        <w:rPr>
          <w:rFonts w:ascii="Sylfaen" w:hAnsi="Sylfaen" w:cs="Sylfaen"/>
          <w:sz w:val="22"/>
          <w:szCs w:val="22"/>
          <w:lang w:val="en-US"/>
        </w:rPr>
        <w:t xml:space="preserve"> </w:t>
      </w:r>
      <w:r w:rsidR="00BA688A">
        <w:rPr>
          <w:rFonts w:ascii="Sylfaen" w:hAnsi="Sylfaen" w:cs="Sylfaen"/>
          <w:sz w:val="22"/>
          <w:szCs w:val="22"/>
          <w:lang w:val="ka-GE"/>
        </w:rPr>
        <w:t>965</w:t>
      </w:r>
      <w:r w:rsidR="009A7EA1" w:rsidRPr="00F046EB">
        <w:rPr>
          <w:rFonts w:ascii="Sylfaen" w:hAnsi="Sylfaen" w:cs="Sylfaen"/>
          <w:sz w:val="22"/>
          <w:szCs w:val="22"/>
          <w:lang w:val="en-US"/>
        </w:rPr>
        <w:t>.</w:t>
      </w:r>
      <w:r w:rsidR="00BA688A">
        <w:rPr>
          <w:rFonts w:ascii="Sylfaen" w:hAnsi="Sylfaen" w:cs="Sylfaen"/>
          <w:sz w:val="22"/>
          <w:szCs w:val="22"/>
          <w:lang w:val="ka-GE"/>
        </w:rPr>
        <w:t>2</w:t>
      </w:r>
      <w:r w:rsidRPr="00F046EB">
        <w:rPr>
          <w:rFonts w:ascii="Sylfaen" w:hAnsi="Sylfaen" w:cs="Sylfaen"/>
          <w:sz w:val="22"/>
          <w:szCs w:val="22"/>
        </w:rPr>
        <w:t xml:space="preserve"> ათასი ლარი</w:t>
      </w:r>
      <w:r w:rsidRPr="00F046EB">
        <w:rPr>
          <w:rFonts w:ascii="Sylfaen" w:hAnsi="Sylfaen" w:cs="Sylfaen"/>
          <w:sz w:val="22"/>
          <w:szCs w:val="22"/>
          <w:lang w:val="ka-GE"/>
        </w:rPr>
        <w:t>;</w:t>
      </w:r>
    </w:p>
    <w:p w:rsidR="009C463C" w:rsidRPr="00F046EB" w:rsidRDefault="009C463C" w:rsidP="003E717A">
      <w:pPr>
        <w:pStyle w:val="ListParagraph"/>
        <w:numPr>
          <w:ilvl w:val="0"/>
          <w:numId w:val="23"/>
        </w:numPr>
        <w:jc w:val="both"/>
        <w:rPr>
          <w:rFonts w:ascii="Sylfaen" w:hAnsi="Sylfaen" w:cs="Sylfaen"/>
          <w:sz w:val="22"/>
          <w:szCs w:val="22"/>
          <w:lang w:val="ka-GE"/>
        </w:rPr>
      </w:pPr>
      <w:r w:rsidRPr="00F046EB">
        <w:rPr>
          <w:rFonts w:ascii="Sylfaen" w:hAnsi="Sylfaen" w:cs="Sylfaen"/>
          <w:sz w:val="22"/>
          <w:szCs w:val="22"/>
        </w:rPr>
        <w:t>ხაზინის ანგარიშზე რიცხული რეესტრის გრანტები</w:t>
      </w:r>
      <w:r w:rsidRPr="00F046EB">
        <w:rPr>
          <w:rFonts w:ascii="Sylfaen" w:hAnsi="Sylfaen" w:cs="Sylfaen"/>
          <w:sz w:val="22"/>
          <w:szCs w:val="22"/>
          <w:lang w:val="ka-GE"/>
        </w:rPr>
        <w:t xml:space="preserve"> - </w:t>
      </w:r>
      <w:r w:rsidR="00BA688A">
        <w:rPr>
          <w:rFonts w:ascii="Sylfaen" w:hAnsi="Sylfaen" w:cs="Sylfaen"/>
          <w:sz w:val="22"/>
          <w:szCs w:val="22"/>
          <w:lang w:val="ka-GE"/>
        </w:rPr>
        <w:t>3</w:t>
      </w:r>
      <w:r w:rsidR="002C24EE" w:rsidRPr="00F046EB">
        <w:rPr>
          <w:rFonts w:ascii="Sylfaen" w:hAnsi="Sylfaen" w:cs="Sylfaen"/>
          <w:sz w:val="22"/>
          <w:szCs w:val="22"/>
          <w:lang w:val="en-US"/>
        </w:rPr>
        <w:t>3</w:t>
      </w:r>
      <w:r w:rsidR="009A7EA1" w:rsidRPr="00F046EB">
        <w:rPr>
          <w:rFonts w:ascii="Sylfaen" w:hAnsi="Sylfaen" w:cs="Sylfaen"/>
          <w:sz w:val="22"/>
          <w:szCs w:val="22"/>
          <w:lang w:val="en-US"/>
        </w:rPr>
        <w:t xml:space="preserve"> </w:t>
      </w:r>
      <w:r w:rsidR="00BA688A">
        <w:rPr>
          <w:rFonts w:ascii="Sylfaen" w:hAnsi="Sylfaen" w:cs="Sylfaen"/>
          <w:sz w:val="22"/>
          <w:szCs w:val="22"/>
          <w:lang w:val="ka-GE"/>
        </w:rPr>
        <w:t>664</w:t>
      </w:r>
      <w:r w:rsidR="009A7EA1" w:rsidRPr="00F046EB">
        <w:rPr>
          <w:rFonts w:ascii="Sylfaen" w:hAnsi="Sylfaen" w:cs="Sylfaen"/>
          <w:sz w:val="22"/>
          <w:szCs w:val="22"/>
          <w:lang w:val="en-US"/>
        </w:rPr>
        <w:t>.</w:t>
      </w:r>
      <w:r w:rsidR="00BA688A">
        <w:rPr>
          <w:rFonts w:ascii="Sylfaen" w:hAnsi="Sylfaen" w:cs="Sylfaen"/>
          <w:sz w:val="22"/>
          <w:szCs w:val="22"/>
          <w:lang w:val="ka-GE"/>
        </w:rPr>
        <w:t>6</w:t>
      </w:r>
      <w:r w:rsidRPr="00F046EB">
        <w:rPr>
          <w:rFonts w:ascii="Sylfaen" w:hAnsi="Sylfaen" w:cs="Sylfaen"/>
          <w:sz w:val="22"/>
          <w:szCs w:val="22"/>
          <w:lang w:val="ka-GE"/>
        </w:rPr>
        <w:t xml:space="preserve"> ათასი ლარი;</w:t>
      </w:r>
    </w:p>
    <w:p w:rsidR="009C463C" w:rsidRPr="00F046EB" w:rsidRDefault="009C463C" w:rsidP="003E717A">
      <w:pPr>
        <w:pStyle w:val="ListParagraph"/>
        <w:numPr>
          <w:ilvl w:val="0"/>
          <w:numId w:val="23"/>
        </w:numPr>
        <w:jc w:val="both"/>
        <w:rPr>
          <w:rFonts w:ascii="Sylfaen" w:hAnsi="Sylfaen" w:cs="Sylfaen"/>
          <w:sz w:val="22"/>
          <w:szCs w:val="22"/>
          <w:lang w:val="ka-GE"/>
        </w:rPr>
      </w:pPr>
      <w:r w:rsidRPr="00F046EB">
        <w:rPr>
          <w:rFonts w:ascii="Sylfaen" w:hAnsi="Sylfaen" w:cs="Sylfaen"/>
          <w:sz w:val="22"/>
          <w:szCs w:val="22"/>
        </w:rPr>
        <w:t xml:space="preserve">„საქართველოს </w:t>
      </w:r>
      <w:r w:rsidRPr="00F046EB">
        <w:rPr>
          <w:rFonts w:ascii="Sylfaen" w:hAnsi="Sylfaen"/>
          <w:sz w:val="22"/>
          <w:szCs w:val="22"/>
        </w:rPr>
        <w:t>20</w:t>
      </w:r>
      <w:r w:rsidRPr="00F046EB">
        <w:rPr>
          <w:rFonts w:ascii="Sylfaen" w:hAnsi="Sylfaen"/>
          <w:sz w:val="22"/>
          <w:szCs w:val="22"/>
          <w:lang w:val="ka-GE"/>
        </w:rPr>
        <w:t>2</w:t>
      </w:r>
      <w:r w:rsidR="00BA688A">
        <w:rPr>
          <w:rFonts w:ascii="Sylfaen" w:hAnsi="Sylfaen"/>
          <w:sz w:val="22"/>
          <w:szCs w:val="22"/>
          <w:lang w:val="ka-GE"/>
        </w:rPr>
        <w:t>4</w:t>
      </w:r>
      <w:r w:rsidRPr="00F046EB">
        <w:rPr>
          <w:rFonts w:ascii="Sylfaen" w:hAnsi="Sylfaen"/>
          <w:sz w:val="22"/>
          <w:szCs w:val="22"/>
          <w:lang w:val="ka-GE"/>
        </w:rPr>
        <w:t xml:space="preserve"> </w:t>
      </w:r>
      <w:r w:rsidRPr="00F046EB">
        <w:rPr>
          <w:rFonts w:ascii="Sylfaen" w:hAnsi="Sylfaen" w:cs="Sylfaen"/>
          <w:sz w:val="22"/>
          <w:szCs w:val="22"/>
        </w:rPr>
        <w:t>წლის</w:t>
      </w:r>
      <w:r w:rsidRPr="00F046EB">
        <w:rPr>
          <w:rFonts w:ascii="Sylfaen" w:hAnsi="Sylfaen"/>
          <w:sz w:val="22"/>
          <w:szCs w:val="22"/>
        </w:rPr>
        <w:t xml:space="preserve"> </w:t>
      </w:r>
      <w:r w:rsidRPr="00F046EB">
        <w:rPr>
          <w:rFonts w:ascii="Sylfaen" w:hAnsi="Sylfaen" w:cs="Sylfaen"/>
          <w:sz w:val="22"/>
          <w:szCs w:val="22"/>
        </w:rPr>
        <w:t>სახელმწიფო</w:t>
      </w:r>
      <w:r w:rsidRPr="00F046EB">
        <w:rPr>
          <w:rFonts w:ascii="Sylfaen" w:hAnsi="Sylfaen"/>
          <w:sz w:val="22"/>
          <w:szCs w:val="22"/>
        </w:rPr>
        <w:t xml:space="preserve"> </w:t>
      </w:r>
      <w:r w:rsidRPr="00F046EB">
        <w:rPr>
          <w:rFonts w:ascii="Sylfaen" w:hAnsi="Sylfaen" w:cs="Sylfaen"/>
          <w:sz w:val="22"/>
          <w:szCs w:val="22"/>
        </w:rPr>
        <w:t>ბიუჯეტის</w:t>
      </w:r>
      <w:r w:rsidRPr="00F046EB">
        <w:rPr>
          <w:rFonts w:ascii="Sylfaen" w:hAnsi="Sylfaen"/>
          <w:sz w:val="22"/>
          <w:szCs w:val="22"/>
        </w:rPr>
        <w:t xml:space="preserve"> </w:t>
      </w:r>
      <w:r w:rsidRPr="00F046EB">
        <w:rPr>
          <w:rFonts w:ascii="Sylfaen" w:hAnsi="Sylfaen" w:cs="Sylfaen"/>
          <w:sz w:val="22"/>
          <w:szCs w:val="22"/>
        </w:rPr>
        <w:t>შესახებ</w:t>
      </w:r>
      <w:r w:rsidRPr="00F046EB">
        <w:rPr>
          <w:rFonts w:ascii="Sylfaen" w:hAnsi="Sylfaen"/>
          <w:sz w:val="22"/>
          <w:szCs w:val="22"/>
        </w:rPr>
        <w:t xml:space="preserve">“ </w:t>
      </w:r>
      <w:r w:rsidRPr="00F046EB">
        <w:rPr>
          <w:rFonts w:ascii="Sylfaen" w:hAnsi="Sylfaen" w:cs="Sylfaen"/>
          <w:sz w:val="22"/>
          <w:szCs w:val="22"/>
        </w:rPr>
        <w:t>საქართველოს</w:t>
      </w:r>
      <w:r w:rsidRPr="00F046EB">
        <w:rPr>
          <w:rFonts w:ascii="Sylfaen" w:hAnsi="Sylfaen"/>
          <w:sz w:val="22"/>
          <w:szCs w:val="22"/>
        </w:rPr>
        <w:t xml:space="preserve"> </w:t>
      </w:r>
      <w:r w:rsidRPr="00F046EB">
        <w:rPr>
          <w:rFonts w:ascii="Sylfaen" w:hAnsi="Sylfaen" w:cs="Sylfaen"/>
          <w:sz w:val="22"/>
          <w:szCs w:val="22"/>
        </w:rPr>
        <w:t>კანონის</w:t>
      </w:r>
      <w:r w:rsidRPr="00F046EB">
        <w:rPr>
          <w:rFonts w:ascii="Sylfaen" w:hAnsi="Sylfaen"/>
          <w:sz w:val="22"/>
          <w:szCs w:val="22"/>
        </w:rPr>
        <w:t xml:space="preserve"> 3</w:t>
      </w:r>
      <w:r w:rsidRPr="00F046EB">
        <w:rPr>
          <w:rFonts w:ascii="Sylfaen" w:hAnsi="Sylfaen"/>
          <w:sz w:val="22"/>
          <w:szCs w:val="22"/>
          <w:lang w:val="ka-GE"/>
        </w:rPr>
        <w:t>5</w:t>
      </w:r>
      <w:r w:rsidRPr="00F046EB">
        <w:rPr>
          <w:rFonts w:ascii="Sylfaen" w:hAnsi="Sylfaen"/>
          <w:sz w:val="22"/>
          <w:szCs w:val="22"/>
        </w:rPr>
        <w:t>-</w:t>
      </w:r>
      <w:r w:rsidRPr="00F046EB">
        <w:rPr>
          <w:rFonts w:ascii="Sylfaen" w:hAnsi="Sylfaen" w:cs="Sylfaen"/>
          <w:sz w:val="22"/>
          <w:szCs w:val="22"/>
        </w:rPr>
        <w:t>ე</w:t>
      </w:r>
      <w:r w:rsidRPr="00F046EB">
        <w:rPr>
          <w:rFonts w:ascii="Sylfaen" w:hAnsi="Sylfaen"/>
          <w:sz w:val="22"/>
          <w:szCs w:val="22"/>
        </w:rPr>
        <w:t xml:space="preserve"> </w:t>
      </w:r>
      <w:r w:rsidRPr="00F046EB">
        <w:rPr>
          <w:rFonts w:ascii="Sylfaen" w:hAnsi="Sylfaen" w:cs="Sylfaen"/>
          <w:sz w:val="22"/>
          <w:szCs w:val="22"/>
        </w:rPr>
        <w:t>მუხლის</w:t>
      </w:r>
      <w:r w:rsidRPr="00F046EB">
        <w:rPr>
          <w:rFonts w:ascii="Sylfaen" w:hAnsi="Sylfaen"/>
          <w:sz w:val="22"/>
          <w:szCs w:val="22"/>
        </w:rPr>
        <w:t xml:space="preserve"> </w:t>
      </w:r>
      <w:r w:rsidRPr="00F046EB">
        <w:rPr>
          <w:rFonts w:ascii="Sylfaen" w:hAnsi="Sylfaen" w:cs="Sylfaen"/>
          <w:sz w:val="22"/>
          <w:szCs w:val="22"/>
        </w:rPr>
        <w:t>შესაბამისად</w:t>
      </w:r>
      <w:r w:rsidRPr="00F046EB">
        <w:rPr>
          <w:rFonts w:ascii="Sylfaen" w:hAnsi="Sylfaen"/>
          <w:sz w:val="22"/>
          <w:szCs w:val="22"/>
        </w:rPr>
        <w:t xml:space="preserve"> </w:t>
      </w:r>
      <w:r w:rsidRPr="00F046EB">
        <w:rPr>
          <w:rFonts w:ascii="Sylfaen" w:hAnsi="Sylfaen" w:cs="Sylfaen"/>
          <w:sz w:val="22"/>
          <w:szCs w:val="22"/>
        </w:rPr>
        <w:t>საჯარო</w:t>
      </w:r>
      <w:r w:rsidRPr="00F046EB">
        <w:rPr>
          <w:rFonts w:ascii="Sylfaen" w:hAnsi="Sylfaen"/>
          <w:sz w:val="22"/>
          <w:szCs w:val="22"/>
        </w:rPr>
        <w:t xml:space="preserve"> </w:t>
      </w:r>
      <w:r w:rsidRPr="00F046EB">
        <w:rPr>
          <w:rFonts w:ascii="Sylfaen" w:hAnsi="Sylfaen" w:cs="Sylfaen"/>
          <w:sz w:val="22"/>
          <w:szCs w:val="22"/>
        </w:rPr>
        <w:t>სამართლის</w:t>
      </w:r>
      <w:r w:rsidRPr="00F046EB">
        <w:rPr>
          <w:rFonts w:ascii="Sylfaen" w:hAnsi="Sylfaen"/>
          <w:sz w:val="22"/>
          <w:szCs w:val="22"/>
        </w:rPr>
        <w:t xml:space="preserve"> </w:t>
      </w:r>
      <w:r w:rsidRPr="00F046EB">
        <w:rPr>
          <w:rFonts w:ascii="Sylfaen" w:hAnsi="Sylfaen" w:cs="Sylfaen"/>
          <w:sz w:val="22"/>
          <w:szCs w:val="22"/>
        </w:rPr>
        <w:t>იურიდიული</w:t>
      </w:r>
      <w:r w:rsidRPr="00F046EB">
        <w:rPr>
          <w:rFonts w:ascii="Sylfaen" w:hAnsi="Sylfaen"/>
          <w:sz w:val="22"/>
          <w:szCs w:val="22"/>
        </w:rPr>
        <w:t xml:space="preserve"> </w:t>
      </w:r>
      <w:r w:rsidRPr="00F046EB">
        <w:rPr>
          <w:rFonts w:ascii="Sylfaen" w:hAnsi="Sylfaen" w:cs="Sylfaen"/>
          <w:sz w:val="22"/>
          <w:szCs w:val="22"/>
        </w:rPr>
        <w:t>პირების</w:t>
      </w:r>
      <w:r w:rsidRPr="00F046EB">
        <w:rPr>
          <w:rFonts w:ascii="Sylfaen" w:hAnsi="Sylfaen"/>
          <w:sz w:val="22"/>
          <w:szCs w:val="22"/>
        </w:rPr>
        <w:t xml:space="preserve"> </w:t>
      </w:r>
      <w:r w:rsidRPr="00F046EB">
        <w:rPr>
          <w:rFonts w:ascii="Sylfaen" w:hAnsi="Sylfaen" w:cs="Sylfaen"/>
          <w:sz w:val="22"/>
          <w:szCs w:val="22"/>
        </w:rPr>
        <w:t>მიერ</w:t>
      </w:r>
      <w:r w:rsidRPr="00F046EB">
        <w:rPr>
          <w:rFonts w:ascii="Sylfaen" w:hAnsi="Sylfaen"/>
          <w:sz w:val="22"/>
          <w:szCs w:val="22"/>
        </w:rPr>
        <w:t xml:space="preserve"> </w:t>
      </w:r>
      <w:r w:rsidRPr="00F046EB">
        <w:rPr>
          <w:rFonts w:ascii="Sylfaen" w:hAnsi="Sylfaen" w:cs="Sylfaen"/>
          <w:sz w:val="22"/>
          <w:szCs w:val="22"/>
        </w:rPr>
        <w:t>სახელმწიფო</w:t>
      </w:r>
      <w:r w:rsidRPr="00F046EB">
        <w:rPr>
          <w:rFonts w:ascii="Sylfaen" w:hAnsi="Sylfaen"/>
          <w:sz w:val="22"/>
          <w:szCs w:val="22"/>
        </w:rPr>
        <w:t xml:space="preserve"> </w:t>
      </w:r>
      <w:r w:rsidRPr="00F046EB">
        <w:rPr>
          <w:rFonts w:ascii="Sylfaen" w:hAnsi="Sylfaen" w:cs="Sylfaen"/>
          <w:sz w:val="22"/>
          <w:szCs w:val="22"/>
        </w:rPr>
        <w:t>ბიუჯეტში</w:t>
      </w:r>
      <w:r w:rsidRPr="00F046EB">
        <w:rPr>
          <w:rFonts w:ascii="Sylfaen" w:hAnsi="Sylfaen"/>
          <w:sz w:val="22"/>
          <w:szCs w:val="22"/>
        </w:rPr>
        <w:t xml:space="preserve"> </w:t>
      </w:r>
      <w:r w:rsidRPr="00F046EB">
        <w:rPr>
          <w:rFonts w:ascii="Sylfaen" w:hAnsi="Sylfaen" w:cs="Sylfaen"/>
          <w:sz w:val="22"/>
          <w:szCs w:val="22"/>
        </w:rPr>
        <w:t>მიმართული</w:t>
      </w:r>
      <w:r w:rsidRPr="00F046EB">
        <w:rPr>
          <w:rFonts w:ascii="Sylfaen" w:hAnsi="Sylfaen"/>
          <w:sz w:val="22"/>
          <w:szCs w:val="22"/>
        </w:rPr>
        <w:t xml:space="preserve"> </w:t>
      </w:r>
      <w:r w:rsidRPr="00F046EB">
        <w:rPr>
          <w:rFonts w:ascii="Sylfaen" w:hAnsi="Sylfaen" w:cs="Sylfaen"/>
          <w:sz w:val="22"/>
          <w:szCs w:val="22"/>
        </w:rPr>
        <w:t>სახსრები</w:t>
      </w:r>
      <w:r w:rsidRPr="00F046EB">
        <w:rPr>
          <w:rFonts w:ascii="Sylfaen" w:hAnsi="Sylfaen"/>
          <w:sz w:val="22"/>
          <w:szCs w:val="22"/>
        </w:rPr>
        <w:t xml:space="preserve"> - </w:t>
      </w:r>
      <w:r w:rsidR="00BA688A">
        <w:rPr>
          <w:rFonts w:ascii="Sylfaen" w:hAnsi="Sylfaen"/>
          <w:sz w:val="22"/>
          <w:szCs w:val="22"/>
          <w:lang w:val="ka-GE"/>
        </w:rPr>
        <w:t>6</w:t>
      </w:r>
      <w:r w:rsidR="002C24EE" w:rsidRPr="00F046EB">
        <w:rPr>
          <w:rFonts w:ascii="Sylfaen" w:hAnsi="Sylfaen"/>
          <w:sz w:val="22"/>
          <w:szCs w:val="22"/>
          <w:lang w:val="en-US"/>
        </w:rPr>
        <w:t>9</w:t>
      </w:r>
      <w:r w:rsidR="009A7EA1" w:rsidRPr="00F046EB">
        <w:rPr>
          <w:rFonts w:ascii="Sylfaen" w:hAnsi="Sylfaen" w:cs="Sylfaen"/>
          <w:sz w:val="22"/>
          <w:szCs w:val="22"/>
          <w:lang w:val="en-US"/>
        </w:rPr>
        <w:t xml:space="preserve"> </w:t>
      </w:r>
      <w:r w:rsidR="00BA688A">
        <w:rPr>
          <w:rFonts w:ascii="Sylfaen" w:hAnsi="Sylfaen" w:cs="Sylfaen"/>
          <w:sz w:val="22"/>
          <w:szCs w:val="22"/>
          <w:lang w:val="ka-GE"/>
        </w:rPr>
        <w:t>475</w:t>
      </w:r>
      <w:r w:rsidR="009A7EA1" w:rsidRPr="00F046EB">
        <w:rPr>
          <w:rFonts w:ascii="Sylfaen" w:hAnsi="Sylfaen" w:cs="Sylfaen"/>
          <w:sz w:val="22"/>
          <w:szCs w:val="22"/>
          <w:lang w:val="en-US"/>
        </w:rPr>
        <w:t>.</w:t>
      </w:r>
      <w:r w:rsidR="00BA688A">
        <w:rPr>
          <w:rFonts w:ascii="Sylfaen" w:hAnsi="Sylfaen" w:cs="Sylfaen"/>
          <w:sz w:val="22"/>
          <w:szCs w:val="22"/>
          <w:lang w:val="ka-GE"/>
        </w:rPr>
        <w:t>2</w:t>
      </w:r>
      <w:r w:rsidRPr="00F046EB">
        <w:rPr>
          <w:rFonts w:ascii="Sylfaen" w:hAnsi="Sylfaen" w:cs="Sylfaen"/>
          <w:sz w:val="22"/>
          <w:szCs w:val="22"/>
          <w:lang w:val="ka-GE"/>
        </w:rPr>
        <w:t xml:space="preserve">  </w:t>
      </w:r>
      <w:r w:rsidRPr="00F046EB">
        <w:rPr>
          <w:rFonts w:ascii="Sylfaen" w:hAnsi="Sylfaen" w:cs="Sylfaen"/>
          <w:sz w:val="22"/>
          <w:szCs w:val="22"/>
        </w:rPr>
        <w:t>ათასი</w:t>
      </w:r>
      <w:r w:rsidRPr="00F046EB">
        <w:rPr>
          <w:rFonts w:ascii="Sylfaen" w:hAnsi="Sylfaen"/>
          <w:sz w:val="22"/>
          <w:szCs w:val="22"/>
        </w:rPr>
        <w:t xml:space="preserve"> </w:t>
      </w:r>
      <w:r w:rsidRPr="00F046EB">
        <w:rPr>
          <w:rFonts w:ascii="Sylfaen" w:hAnsi="Sylfaen" w:cs="Sylfaen"/>
          <w:sz w:val="22"/>
          <w:szCs w:val="22"/>
        </w:rPr>
        <w:t>ლარი</w:t>
      </w:r>
      <w:r w:rsidRPr="00F046EB">
        <w:rPr>
          <w:rFonts w:ascii="Sylfaen" w:hAnsi="Sylfaen"/>
          <w:sz w:val="22"/>
          <w:szCs w:val="22"/>
        </w:rPr>
        <w:t>)</w:t>
      </w:r>
      <w:r w:rsidRPr="00F046EB">
        <w:rPr>
          <w:rFonts w:ascii="Sylfaen" w:hAnsi="Sylfaen" w:cs="Sylfaen"/>
          <w:sz w:val="22"/>
          <w:szCs w:val="22"/>
          <w:lang w:val="ka-GE"/>
        </w:rPr>
        <w:t>.</w:t>
      </w:r>
      <w:r w:rsidRPr="00F046EB">
        <w:rPr>
          <w:rFonts w:ascii="Sylfaen" w:hAnsi="Sylfaen"/>
          <w:sz w:val="22"/>
          <w:szCs w:val="22"/>
          <w:lang w:val="ka-GE"/>
        </w:rPr>
        <w:t xml:space="preserve"> </w:t>
      </w:r>
    </w:p>
    <w:p w:rsidR="00761F61" w:rsidRPr="00F046EB" w:rsidRDefault="00761F61" w:rsidP="003E717A">
      <w:pPr>
        <w:ind w:firstLine="720"/>
        <w:jc w:val="both"/>
        <w:rPr>
          <w:rFonts w:ascii="Sylfaen" w:hAnsi="Sylfaen" w:cs="Sylfaen"/>
          <w:sz w:val="22"/>
          <w:szCs w:val="22"/>
          <w:lang w:val="ka-GE"/>
        </w:rPr>
      </w:pPr>
    </w:p>
    <w:p w:rsidR="00946034" w:rsidRPr="003E717A" w:rsidRDefault="00946034" w:rsidP="003E717A">
      <w:pPr>
        <w:pStyle w:val="BodyTextIndent2"/>
        <w:tabs>
          <w:tab w:val="num" w:pos="0"/>
        </w:tabs>
        <w:ind w:firstLine="0"/>
        <w:jc w:val="right"/>
        <w:rPr>
          <w:rFonts w:ascii="Sylfaen" w:hAnsi="Sylfaen" w:cs="Sylfaen"/>
          <w:i/>
          <w:color w:val="000000"/>
          <w:sz w:val="16"/>
          <w:szCs w:val="16"/>
          <w:lang w:val="ka-GE"/>
        </w:rPr>
      </w:pPr>
      <w:r w:rsidRPr="003E717A">
        <w:rPr>
          <w:rFonts w:ascii="Sylfaen" w:hAnsi="Sylfaen" w:cs="Sylfaen"/>
          <w:i/>
          <w:color w:val="000000"/>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0"/>
        <w:gridCol w:w="5260"/>
      </w:tblGrid>
      <w:tr w:rsidR="00FD41E3" w:rsidRPr="004126D2" w:rsidTr="003E717A">
        <w:trPr>
          <w:trHeight w:val="406"/>
          <w:tblHeader/>
        </w:trPr>
        <w:tc>
          <w:tcPr>
            <w:tcW w:w="2500" w:type="pct"/>
            <w:shd w:val="clear" w:color="auto" w:fill="auto"/>
            <w:vAlign w:val="center"/>
            <w:hideMark/>
          </w:tcPr>
          <w:p w:rsidR="00FD41E3" w:rsidRPr="004126D2" w:rsidRDefault="00FD41E3" w:rsidP="003E717A">
            <w:pPr>
              <w:jc w:val="center"/>
              <w:rPr>
                <w:rFonts w:ascii="Sylfaen" w:hAnsi="Sylfaen" w:cs="Calibri"/>
                <w:b/>
                <w:bCs/>
                <w:color w:val="000000"/>
                <w:sz w:val="18"/>
                <w:lang w:val="en-US"/>
              </w:rPr>
            </w:pPr>
            <w:r w:rsidRPr="004126D2">
              <w:rPr>
                <w:rFonts w:ascii="Sylfaen" w:hAnsi="Sylfaen" w:cs="Calibri"/>
                <w:b/>
                <w:bCs/>
                <w:color w:val="000000"/>
                <w:sz w:val="18"/>
                <w:lang w:val="en-US"/>
              </w:rPr>
              <w:t>დასახელება</w:t>
            </w:r>
          </w:p>
        </w:tc>
        <w:tc>
          <w:tcPr>
            <w:tcW w:w="2500" w:type="pct"/>
            <w:shd w:val="clear" w:color="auto" w:fill="auto"/>
            <w:vAlign w:val="center"/>
            <w:hideMark/>
          </w:tcPr>
          <w:p w:rsidR="00FD41E3" w:rsidRPr="00FD41E3" w:rsidRDefault="00FD41E3" w:rsidP="003E717A">
            <w:pPr>
              <w:jc w:val="center"/>
              <w:rPr>
                <w:rFonts w:ascii="Sylfaen" w:hAnsi="Sylfaen" w:cs="Calibri"/>
                <w:b/>
                <w:bCs/>
                <w:color w:val="000000"/>
                <w:sz w:val="18"/>
                <w:lang w:val="ka-GE"/>
              </w:rPr>
            </w:pPr>
            <w:r w:rsidRPr="004126D2">
              <w:rPr>
                <w:rFonts w:ascii="Sylfaen" w:hAnsi="Sylfaen" w:cs="Calibri"/>
                <w:b/>
                <w:bCs/>
                <w:color w:val="000000"/>
                <w:sz w:val="18"/>
                <w:lang w:val="en-US"/>
              </w:rPr>
              <w:t xml:space="preserve"> საანგარიშო პერიოდის</w:t>
            </w:r>
            <w:r>
              <w:rPr>
                <w:rFonts w:ascii="Sylfaen" w:hAnsi="Sylfaen" w:cs="Calibri"/>
                <w:b/>
                <w:bCs/>
                <w:color w:val="000000"/>
                <w:sz w:val="18"/>
                <w:lang w:val="en-US"/>
              </w:rPr>
              <w:t xml:space="preserve"> </w:t>
            </w:r>
            <w:r>
              <w:rPr>
                <w:rFonts w:ascii="Sylfaen" w:hAnsi="Sylfaen" w:cs="Calibri"/>
                <w:b/>
                <w:bCs/>
                <w:color w:val="000000"/>
                <w:sz w:val="18"/>
                <w:lang w:val="ka-GE"/>
              </w:rPr>
              <w:t>ფაქტი</w:t>
            </w:r>
          </w:p>
        </w:tc>
      </w:tr>
      <w:tr w:rsidR="00BA688A" w:rsidRPr="004126D2" w:rsidTr="00FD41E3">
        <w:trPr>
          <w:trHeight w:val="300"/>
        </w:trPr>
        <w:tc>
          <w:tcPr>
            <w:tcW w:w="2500" w:type="pct"/>
            <w:shd w:val="clear" w:color="auto" w:fill="auto"/>
            <w:vAlign w:val="center"/>
            <w:hideMark/>
          </w:tcPr>
          <w:p w:rsidR="00BA688A" w:rsidRPr="00631B35" w:rsidRDefault="00BA688A" w:rsidP="003E717A">
            <w:pPr>
              <w:rPr>
                <w:rFonts w:ascii="Sylfaen" w:hAnsi="Sylfaen" w:cs="Calibri"/>
                <w:b/>
                <w:bCs/>
                <w:color w:val="000000"/>
                <w:lang w:val="en-US"/>
              </w:rPr>
            </w:pPr>
            <w:r w:rsidRPr="00631B35">
              <w:rPr>
                <w:rFonts w:ascii="Sylfaen" w:hAnsi="Sylfaen" w:cs="Calibri"/>
                <w:b/>
                <w:bCs/>
                <w:color w:val="000000"/>
                <w:lang w:val="en-US"/>
              </w:rPr>
              <w:t>გრანტები</w:t>
            </w:r>
          </w:p>
        </w:tc>
        <w:tc>
          <w:tcPr>
            <w:tcW w:w="2500" w:type="pct"/>
            <w:shd w:val="clear" w:color="auto" w:fill="auto"/>
            <w:vAlign w:val="center"/>
            <w:hideMark/>
          </w:tcPr>
          <w:p w:rsidR="00BA688A" w:rsidRPr="00631B35" w:rsidRDefault="00BA688A" w:rsidP="003E717A">
            <w:pPr>
              <w:jc w:val="center"/>
              <w:rPr>
                <w:rFonts w:ascii="Sylfaen" w:hAnsi="Sylfaen" w:cs="Calibri"/>
                <w:b/>
                <w:bCs/>
                <w:color w:val="000000"/>
                <w:lang w:val="en-US"/>
              </w:rPr>
            </w:pPr>
            <w:r w:rsidRPr="00631B35">
              <w:rPr>
                <w:rFonts w:ascii="Sylfaen" w:hAnsi="Sylfaen" w:cs="Calibri"/>
                <w:b/>
                <w:bCs/>
                <w:color w:val="000000"/>
                <w:lang w:val="en-US"/>
              </w:rPr>
              <w:t>172,677.1</w:t>
            </w:r>
          </w:p>
        </w:tc>
      </w:tr>
      <w:tr w:rsidR="00BA688A" w:rsidRPr="004126D2" w:rsidTr="00FD41E3">
        <w:trPr>
          <w:trHeight w:val="50"/>
        </w:trPr>
        <w:tc>
          <w:tcPr>
            <w:tcW w:w="2500" w:type="pct"/>
            <w:shd w:val="clear" w:color="auto" w:fill="auto"/>
            <w:vAlign w:val="center"/>
            <w:hideMark/>
          </w:tcPr>
          <w:p w:rsidR="00BA688A" w:rsidRPr="004126D2" w:rsidRDefault="00631B35" w:rsidP="003E717A">
            <w:pPr>
              <w:rPr>
                <w:rFonts w:ascii="Sylfaen" w:hAnsi="Sylfaen" w:cs="Calibri"/>
                <w:b/>
                <w:bCs/>
                <w:color w:val="000000"/>
                <w:sz w:val="18"/>
                <w:lang w:val="en-US"/>
              </w:rPr>
            </w:pPr>
            <w:r>
              <w:rPr>
                <w:rFonts w:ascii="Sylfaen" w:hAnsi="Sylfaen" w:cs="Calibri"/>
                <w:b/>
                <w:bCs/>
                <w:color w:val="000000"/>
                <w:sz w:val="18"/>
                <w:lang w:val="en-US"/>
              </w:rPr>
              <w:t xml:space="preserve">   </w:t>
            </w:r>
            <w:r w:rsidR="00BA688A" w:rsidRPr="004126D2">
              <w:rPr>
                <w:rFonts w:ascii="Sylfaen" w:hAnsi="Sylfaen" w:cs="Calibri"/>
                <w:b/>
                <w:bCs/>
                <w:color w:val="000000"/>
                <w:sz w:val="18"/>
                <w:lang w:val="en-US"/>
              </w:rPr>
              <w:t>ბიუჯეტის მხარდამჭერი გრანტები</w:t>
            </w:r>
          </w:p>
        </w:tc>
        <w:tc>
          <w:tcPr>
            <w:tcW w:w="2500" w:type="pct"/>
            <w:shd w:val="clear" w:color="auto" w:fill="auto"/>
            <w:vAlign w:val="center"/>
            <w:hideMark/>
          </w:tcPr>
          <w:p w:rsidR="00BA688A" w:rsidRPr="004126D2" w:rsidRDefault="00BA688A" w:rsidP="003E717A">
            <w:pPr>
              <w:jc w:val="center"/>
              <w:rPr>
                <w:rFonts w:ascii="Sylfaen" w:hAnsi="Sylfaen" w:cs="Calibri"/>
                <w:b/>
                <w:bCs/>
                <w:color w:val="000000"/>
                <w:sz w:val="18"/>
                <w:lang w:val="en-US"/>
              </w:rPr>
            </w:pPr>
            <w:r w:rsidRPr="004126D2">
              <w:rPr>
                <w:rFonts w:ascii="Sylfaen" w:hAnsi="Sylfaen" w:cs="Calibri"/>
                <w:b/>
                <w:bCs/>
                <w:color w:val="000000"/>
                <w:sz w:val="18"/>
                <w:lang w:val="en-US"/>
              </w:rPr>
              <w:t>61,572.1</w:t>
            </w:r>
          </w:p>
        </w:tc>
      </w:tr>
      <w:tr w:rsidR="00BA688A" w:rsidRPr="004126D2" w:rsidTr="00FD41E3">
        <w:trPr>
          <w:trHeight w:val="300"/>
        </w:trPr>
        <w:tc>
          <w:tcPr>
            <w:tcW w:w="2500" w:type="pct"/>
            <w:shd w:val="clear" w:color="auto" w:fill="auto"/>
            <w:vAlign w:val="center"/>
            <w:hideMark/>
          </w:tcPr>
          <w:p w:rsidR="00BA688A" w:rsidRPr="004126D2" w:rsidRDefault="00631B35" w:rsidP="003E717A">
            <w:pPr>
              <w:rPr>
                <w:rFonts w:ascii="Sylfaen" w:hAnsi="Sylfaen" w:cs="Calibri"/>
                <w:b/>
                <w:bCs/>
                <w:color w:val="000000"/>
                <w:sz w:val="18"/>
                <w:lang w:val="en-US"/>
              </w:rPr>
            </w:pPr>
            <w:r>
              <w:rPr>
                <w:rFonts w:ascii="Sylfaen" w:hAnsi="Sylfaen" w:cs="Calibri"/>
                <w:b/>
                <w:bCs/>
                <w:color w:val="000000"/>
                <w:sz w:val="18"/>
                <w:lang w:val="en-US"/>
              </w:rPr>
              <w:t xml:space="preserve">   </w:t>
            </w:r>
            <w:r w:rsidR="00BA688A" w:rsidRPr="004126D2">
              <w:rPr>
                <w:rFonts w:ascii="Sylfaen" w:hAnsi="Sylfaen" w:cs="Calibri"/>
                <w:b/>
                <w:bCs/>
                <w:color w:val="000000"/>
                <w:sz w:val="18"/>
                <w:lang w:val="en-US"/>
              </w:rPr>
              <w:t>საინვესტიციო გრანტები</w:t>
            </w:r>
          </w:p>
        </w:tc>
        <w:tc>
          <w:tcPr>
            <w:tcW w:w="2500" w:type="pct"/>
            <w:shd w:val="clear" w:color="auto" w:fill="auto"/>
            <w:vAlign w:val="center"/>
            <w:hideMark/>
          </w:tcPr>
          <w:p w:rsidR="00BA688A" w:rsidRPr="004126D2" w:rsidRDefault="00BA688A" w:rsidP="003E717A">
            <w:pPr>
              <w:jc w:val="center"/>
              <w:rPr>
                <w:rFonts w:ascii="Sylfaen" w:hAnsi="Sylfaen" w:cs="Calibri"/>
                <w:b/>
                <w:bCs/>
                <w:color w:val="000000"/>
                <w:sz w:val="18"/>
                <w:lang w:val="en-US"/>
              </w:rPr>
            </w:pPr>
            <w:r w:rsidRPr="004126D2">
              <w:rPr>
                <w:rFonts w:ascii="Sylfaen" w:hAnsi="Sylfaen" w:cs="Calibri"/>
                <w:b/>
                <w:bCs/>
                <w:color w:val="000000"/>
                <w:sz w:val="18"/>
                <w:lang w:val="en-US"/>
              </w:rPr>
              <w:t>7,965.2</w:t>
            </w:r>
          </w:p>
        </w:tc>
      </w:tr>
      <w:tr w:rsidR="00BA688A" w:rsidRPr="004126D2" w:rsidTr="00FD41E3">
        <w:trPr>
          <w:trHeight w:val="62"/>
        </w:trPr>
        <w:tc>
          <w:tcPr>
            <w:tcW w:w="2500" w:type="pct"/>
            <w:shd w:val="clear" w:color="auto" w:fill="auto"/>
            <w:vAlign w:val="center"/>
            <w:hideMark/>
          </w:tcPr>
          <w:p w:rsidR="00BA688A" w:rsidRPr="004126D2" w:rsidRDefault="00BA688A" w:rsidP="003E717A">
            <w:pPr>
              <w:ind w:firstLineChars="300" w:firstLine="540"/>
              <w:rPr>
                <w:rFonts w:ascii="Sylfaen" w:hAnsi="Sylfaen" w:cs="Calibri"/>
                <w:color w:val="000000"/>
                <w:sz w:val="18"/>
                <w:lang w:val="en-US"/>
              </w:rPr>
            </w:pPr>
            <w:r w:rsidRPr="004126D2">
              <w:rPr>
                <w:rFonts w:ascii="Sylfaen" w:hAnsi="Sylfaen" w:cs="Calibri"/>
                <w:color w:val="000000"/>
                <w:sz w:val="18"/>
                <w:lang w:val="en-US"/>
              </w:rPr>
              <w:t>IFAD</w:t>
            </w:r>
          </w:p>
        </w:tc>
        <w:tc>
          <w:tcPr>
            <w:tcW w:w="2500" w:type="pct"/>
            <w:shd w:val="clear" w:color="auto" w:fill="auto"/>
            <w:vAlign w:val="center"/>
            <w:hideMark/>
          </w:tcPr>
          <w:p w:rsidR="00BA688A" w:rsidRPr="004126D2" w:rsidRDefault="00BA688A" w:rsidP="003E717A">
            <w:pPr>
              <w:jc w:val="center"/>
              <w:rPr>
                <w:rFonts w:ascii="Sylfaen" w:hAnsi="Sylfaen" w:cs="Calibri"/>
                <w:color w:val="000000"/>
                <w:sz w:val="18"/>
                <w:lang w:val="en-US"/>
              </w:rPr>
            </w:pPr>
            <w:r w:rsidRPr="004126D2">
              <w:rPr>
                <w:rFonts w:ascii="Sylfaen" w:hAnsi="Sylfaen" w:cs="Calibri"/>
                <w:color w:val="000000"/>
                <w:sz w:val="18"/>
                <w:lang w:val="en-US"/>
              </w:rPr>
              <w:t>1,220.7</w:t>
            </w:r>
          </w:p>
        </w:tc>
      </w:tr>
      <w:tr w:rsidR="00BA688A" w:rsidRPr="004126D2" w:rsidTr="00FD41E3">
        <w:trPr>
          <w:trHeight w:val="80"/>
        </w:trPr>
        <w:tc>
          <w:tcPr>
            <w:tcW w:w="2500" w:type="pct"/>
            <w:shd w:val="clear" w:color="auto" w:fill="auto"/>
            <w:vAlign w:val="center"/>
            <w:hideMark/>
          </w:tcPr>
          <w:p w:rsidR="00BA688A" w:rsidRPr="004126D2" w:rsidRDefault="00BA688A" w:rsidP="003E717A">
            <w:pPr>
              <w:ind w:firstLineChars="300" w:firstLine="540"/>
              <w:rPr>
                <w:rFonts w:ascii="Sylfaen" w:hAnsi="Sylfaen" w:cs="Calibri"/>
                <w:color w:val="000000"/>
                <w:sz w:val="18"/>
                <w:lang w:val="en-US"/>
              </w:rPr>
            </w:pPr>
            <w:r w:rsidRPr="004126D2">
              <w:rPr>
                <w:rFonts w:ascii="Sylfaen" w:hAnsi="Sylfaen" w:cs="Calibri"/>
                <w:color w:val="000000"/>
                <w:sz w:val="18"/>
                <w:lang w:val="en-US"/>
              </w:rPr>
              <w:t>EU</w:t>
            </w:r>
          </w:p>
        </w:tc>
        <w:tc>
          <w:tcPr>
            <w:tcW w:w="2500" w:type="pct"/>
            <w:shd w:val="clear" w:color="auto" w:fill="auto"/>
            <w:vAlign w:val="center"/>
            <w:hideMark/>
          </w:tcPr>
          <w:p w:rsidR="00BA688A" w:rsidRPr="004126D2" w:rsidRDefault="00BA688A" w:rsidP="003E717A">
            <w:pPr>
              <w:jc w:val="center"/>
              <w:rPr>
                <w:rFonts w:ascii="Sylfaen" w:hAnsi="Sylfaen" w:cs="Calibri"/>
                <w:color w:val="000000"/>
                <w:sz w:val="18"/>
                <w:lang w:val="en-US"/>
              </w:rPr>
            </w:pPr>
            <w:r w:rsidRPr="004126D2">
              <w:rPr>
                <w:rFonts w:ascii="Sylfaen" w:hAnsi="Sylfaen" w:cs="Calibri"/>
                <w:color w:val="000000"/>
                <w:sz w:val="18"/>
                <w:lang w:val="en-US"/>
              </w:rPr>
              <w:t>2,643.6</w:t>
            </w:r>
          </w:p>
        </w:tc>
      </w:tr>
      <w:tr w:rsidR="00BA688A" w:rsidRPr="004126D2" w:rsidTr="00FD41E3">
        <w:trPr>
          <w:trHeight w:val="50"/>
        </w:trPr>
        <w:tc>
          <w:tcPr>
            <w:tcW w:w="2500" w:type="pct"/>
            <w:shd w:val="clear" w:color="auto" w:fill="auto"/>
            <w:vAlign w:val="center"/>
            <w:hideMark/>
          </w:tcPr>
          <w:p w:rsidR="00BA688A" w:rsidRPr="004126D2" w:rsidRDefault="00BA688A" w:rsidP="003E717A">
            <w:pPr>
              <w:ind w:firstLineChars="300" w:firstLine="540"/>
              <w:rPr>
                <w:rFonts w:ascii="Sylfaen" w:hAnsi="Sylfaen" w:cs="Calibri"/>
                <w:color w:val="000000"/>
                <w:sz w:val="18"/>
                <w:lang w:val="en-US"/>
              </w:rPr>
            </w:pPr>
            <w:r w:rsidRPr="004126D2">
              <w:rPr>
                <w:rFonts w:ascii="Sylfaen" w:hAnsi="Sylfaen" w:cs="Calibri"/>
                <w:color w:val="000000"/>
                <w:sz w:val="18"/>
                <w:lang w:val="en-US"/>
              </w:rPr>
              <w:t>EPTATF</w:t>
            </w:r>
          </w:p>
        </w:tc>
        <w:tc>
          <w:tcPr>
            <w:tcW w:w="2500" w:type="pct"/>
            <w:shd w:val="clear" w:color="auto" w:fill="auto"/>
            <w:vAlign w:val="center"/>
            <w:hideMark/>
          </w:tcPr>
          <w:p w:rsidR="00BA688A" w:rsidRPr="004126D2" w:rsidRDefault="00BA688A" w:rsidP="003E717A">
            <w:pPr>
              <w:jc w:val="center"/>
              <w:rPr>
                <w:rFonts w:ascii="Sylfaen" w:hAnsi="Sylfaen" w:cs="Calibri"/>
                <w:color w:val="000000"/>
                <w:sz w:val="18"/>
                <w:lang w:val="en-US"/>
              </w:rPr>
            </w:pPr>
            <w:r w:rsidRPr="004126D2">
              <w:rPr>
                <w:rFonts w:ascii="Sylfaen" w:hAnsi="Sylfaen" w:cs="Calibri"/>
                <w:color w:val="000000"/>
                <w:sz w:val="18"/>
                <w:lang w:val="en-US"/>
              </w:rPr>
              <w:t>377.0</w:t>
            </w:r>
          </w:p>
        </w:tc>
      </w:tr>
      <w:tr w:rsidR="00BA688A" w:rsidRPr="004126D2" w:rsidTr="00FD41E3">
        <w:trPr>
          <w:trHeight w:val="50"/>
        </w:trPr>
        <w:tc>
          <w:tcPr>
            <w:tcW w:w="2500" w:type="pct"/>
            <w:shd w:val="clear" w:color="auto" w:fill="auto"/>
            <w:vAlign w:val="center"/>
            <w:hideMark/>
          </w:tcPr>
          <w:p w:rsidR="00BA688A" w:rsidRPr="004126D2" w:rsidRDefault="00BA688A" w:rsidP="003E717A">
            <w:pPr>
              <w:ind w:firstLineChars="300" w:firstLine="540"/>
              <w:rPr>
                <w:rFonts w:ascii="Sylfaen" w:hAnsi="Sylfaen" w:cs="Calibri"/>
                <w:color w:val="000000"/>
                <w:sz w:val="18"/>
                <w:lang w:val="en-US"/>
              </w:rPr>
            </w:pPr>
            <w:r w:rsidRPr="004126D2">
              <w:rPr>
                <w:rFonts w:ascii="Sylfaen" w:hAnsi="Sylfaen" w:cs="Calibri"/>
                <w:color w:val="000000"/>
                <w:sz w:val="18"/>
                <w:lang w:val="en-US"/>
              </w:rPr>
              <w:t>E5P</w:t>
            </w:r>
          </w:p>
        </w:tc>
        <w:tc>
          <w:tcPr>
            <w:tcW w:w="2500" w:type="pct"/>
            <w:shd w:val="clear" w:color="auto" w:fill="auto"/>
            <w:vAlign w:val="center"/>
            <w:hideMark/>
          </w:tcPr>
          <w:p w:rsidR="00BA688A" w:rsidRPr="004126D2" w:rsidRDefault="00BA688A" w:rsidP="003E717A">
            <w:pPr>
              <w:jc w:val="center"/>
              <w:rPr>
                <w:rFonts w:ascii="Sylfaen" w:hAnsi="Sylfaen" w:cs="Calibri"/>
                <w:color w:val="000000"/>
                <w:sz w:val="18"/>
                <w:lang w:val="en-US"/>
              </w:rPr>
            </w:pPr>
            <w:r w:rsidRPr="004126D2">
              <w:rPr>
                <w:rFonts w:ascii="Sylfaen" w:hAnsi="Sylfaen" w:cs="Calibri"/>
                <w:color w:val="000000"/>
                <w:sz w:val="18"/>
                <w:lang w:val="en-US"/>
              </w:rPr>
              <w:t>299.5</w:t>
            </w:r>
          </w:p>
        </w:tc>
      </w:tr>
      <w:tr w:rsidR="00BA688A" w:rsidRPr="004126D2" w:rsidTr="00FD41E3">
        <w:trPr>
          <w:trHeight w:val="50"/>
        </w:trPr>
        <w:tc>
          <w:tcPr>
            <w:tcW w:w="2500" w:type="pct"/>
            <w:shd w:val="clear" w:color="auto" w:fill="auto"/>
            <w:vAlign w:val="center"/>
            <w:hideMark/>
          </w:tcPr>
          <w:p w:rsidR="00BA688A" w:rsidRPr="004126D2" w:rsidRDefault="00BA688A" w:rsidP="003E717A">
            <w:pPr>
              <w:ind w:firstLineChars="300" w:firstLine="540"/>
              <w:rPr>
                <w:rFonts w:ascii="Sylfaen" w:hAnsi="Sylfaen" w:cs="Calibri"/>
                <w:color w:val="000000"/>
                <w:sz w:val="18"/>
                <w:lang w:val="en-US"/>
              </w:rPr>
            </w:pPr>
            <w:r w:rsidRPr="004126D2">
              <w:rPr>
                <w:rFonts w:ascii="Sylfaen" w:hAnsi="Sylfaen" w:cs="Calibri"/>
                <w:color w:val="000000"/>
                <w:sz w:val="18"/>
                <w:lang w:val="en-US"/>
              </w:rPr>
              <w:t>KfW</w:t>
            </w:r>
          </w:p>
        </w:tc>
        <w:tc>
          <w:tcPr>
            <w:tcW w:w="2500" w:type="pct"/>
            <w:shd w:val="clear" w:color="auto" w:fill="auto"/>
            <w:vAlign w:val="center"/>
            <w:hideMark/>
          </w:tcPr>
          <w:p w:rsidR="00BA688A" w:rsidRPr="004126D2" w:rsidRDefault="00BA688A" w:rsidP="003E717A">
            <w:pPr>
              <w:jc w:val="center"/>
              <w:rPr>
                <w:rFonts w:ascii="Sylfaen" w:hAnsi="Sylfaen" w:cs="Calibri"/>
                <w:color w:val="000000"/>
                <w:sz w:val="18"/>
                <w:lang w:val="en-US"/>
              </w:rPr>
            </w:pPr>
            <w:r w:rsidRPr="004126D2">
              <w:rPr>
                <w:rFonts w:ascii="Sylfaen" w:hAnsi="Sylfaen" w:cs="Calibri"/>
                <w:color w:val="000000"/>
                <w:sz w:val="18"/>
                <w:lang w:val="en-US"/>
              </w:rPr>
              <w:t>2,250.0</w:t>
            </w:r>
          </w:p>
        </w:tc>
      </w:tr>
      <w:tr w:rsidR="00BA688A" w:rsidRPr="004126D2" w:rsidTr="00FD41E3">
        <w:trPr>
          <w:trHeight w:val="50"/>
        </w:trPr>
        <w:tc>
          <w:tcPr>
            <w:tcW w:w="2500" w:type="pct"/>
            <w:shd w:val="clear" w:color="auto" w:fill="auto"/>
            <w:vAlign w:val="center"/>
            <w:hideMark/>
          </w:tcPr>
          <w:p w:rsidR="00BA688A" w:rsidRPr="004126D2" w:rsidRDefault="00BA688A" w:rsidP="003E717A">
            <w:pPr>
              <w:ind w:firstLineChars="300" w:firstLine="540"/>
              <w:rPr>
                <w:rFonts w:ascii="Sylfaen" w:hAnsi="Sylfaen" w:cs="Calibri"/>
                <w:color w:val="000000"/>
                <w:sz w:val="18"/>
                <w:lang w:val="en-US"/>
              </w:rPr>
            </w:pPr>
            <w:r w:rsidRPr="004126D2">
              <w:rPr>
                <w:rFonts w:ascii="Sylfaen" w:hAnsi="Sylfaen" w:cs="Calibri"/>
                <w:color w:val="000000"/>
                <w:sz w:val="18"/>
                <w:lang w:val="en-US"/>
              </w:rPr>
              <w:t>CNF</w:t>
            </w:r>
          </w:p>
        </w:tc>
        <w:tc>
          <w:tcPr>
            <w:tcW w:w="2500" w:type="pct"/>
            <w:shd w:val="clear" w:color="auto" w:fill="auto"/>
            <w:vAlign w:val="center"/>
            <w:hideMark/>
          </w:tcPr>
          <w:p w:rsidR="00BA688A" w:rsidRPr="004126D2" w:rsidRDefault="00BA688A" w:rsidP="003E717A">
            <w:pPr>
              <w:jc w:val="center"/>
              <w:rPr>
                <w:rFonts w:ascii="Sylfaen" w:hAnsi="Sylfaen" w:cs="Calibri"/>
                <w:color w:val="000000"/>
                <w:sz w:val="18"/>
                <w:lang w:val="en-US"/>
              </w:rPr>
            </w:pPr>
            <w:r w:rsidRPr="004126D2">
              <w:rPr>
                <w:rFonts w:ascii="Sylfaen" w:hAnsi="Sylfaen" w:cs="Calibri"/>
                <w:color w:val="000000"/>
                <w:sz w:val="18"/>
                <w:lang w:val="en-US"/>
              </w:rPr>
              <w:t>1,174.5</w:t>
            </w:r>
          </w:p>
        </w:tc>
      </w:tr>
      <w:tr w:rsidR="00BA688A" w:rsidRPr="004126D2" w:rsidTr="00FD41E3">
        <w:trPr>
          <w:trHeight w:val="278"/>
        </w:trPr>
        <w:tc>
          <w:tcPr>
            <w:tcW w:w="2500" w:type="pct"/>
            <w:shd w:val="clear" w:color="auto" w:fill="auto"/>
            <w:vAlign w:val="center"/>
            <w:hideMark/>
          </w:tcPr>
          <w:p w:rsidR="00BA688A" w:rsidRPr="004126D2" w:rsidRDefault="00631B35" w:rsidP="003E717A">
            <w:pPr>
              <w:rPr>
                <w:rFonts w:ascii="Sylfaen" w:hAnsi="Sylfaen" w:cs="Calibri"/>
                <w:b/>
                <w:bCs/>
                <w:color w:val="000000"/>
                <w:sz w:val="18"/>
                <w:lang w:val="en-US"/>
              </w:rPr>
            </w:pPr>
            <w:r>
              <w:rPr>
                <w:rFonts w:ascii="Sylfaen" w:hAnsi="Sylfaen" w:cs="Calibri"/>
                <w:b/>
                <w:bCs/>
                <w:color w:val="000000"/>
                <w:sz w:val="18"/>
                <w:lang w:val="en-US"/>
              </w:rPr>
              <w:t xml:space="preserve">   </w:t>
            </w:r>
            <w:r w:rsidR="00BA688A" w:rsidRPr="004126D2">
              <w:rPr>
                <w:rFonts w:ascii="Sylfaen" w:hAnsi="Sylfaen" w:cs="Calibri"/>
                <w:b/>
                <w:bCs/>
                <w:color w:val="000000"/>
                <w:sz w:val="18"/>
                <w:lang w:val="en-US"/>
              </w:rPr>
              <w:t>ხაზინის ანგარიშზე რიცხული რეესტრის გრანტები</w:t>
            </w:r>
          </w:p>
        </w:tc>
        <w:tc>
          <w:tcPr>
            <w:tcW w:w="2500" w:type="pct"/>
            <w:shd w:val="clear" w:color="auto" w:fill="auto"/>
            <w:vAlign w:val="center"/>
            <w:hideMark/>
          </w:tcPr>
          <w:p w:rsidR="00BA688A" w:rsidRPr="004126D2" w:rsidRDefault="00BA688A" w:rsidP="003E717A">
            <w:pPr>
              <w:jc w:val="center"/>
              <w:rPr>
                <w:rFonts w:ascii="Sylfaen" w:hAnsi="Sylfaen" w:cs="Calibri"/>
                <w:b/>
                <w:bCs/>
                <w:color w:val="000000"/>
                <w:sz w:val="18"/>
                <w:lang w:val="en-US"/>
              </w:rPr>
            </w:pPr>
            <w:r w:rsidRPr="004126D2">
              <w:rPr>
                <w:rFonts w:ascii="Sylfaen" w:hAnsi="Sylfaen" w:cs="Calibri"/>
                <w:b/>
                <w:bCs/>
                <w:color w:val="000000"/>
                <w:sz w:val="18"/>
                <w:lang w:val="en-US"/>
              </w:rPr>
              <w:t>33,664.6</w:t>
            </w:r>
          </w:p>
        </w:tc>
      </w:tr>
      <w:tr w:rsidR="00BA688A" w:rsidRPr="004126D2" w:rsidTr="00FD41E3">
        <w:trPr>
          <w:trHeight w:val="50"/>
        </w:trPr>
        <w:tc>
          <w:tcPr>
            <w:tcW w:w="2500" w:type="pct"/>
            <w:shd w:val="clear" w:color="auto" w:fill="auto"/>
            <w:vAlign w:val="center"/>
            <w:hideMark/>
          </w:tcPr>
          <w:p w:rsidR="00BA688A" w:rsidRPr="004126D2" w:rsidRDefault="00631B35" w:rsidP="003E717A">
            <w:pPr>
              <w:rPr>
                <w:rFonts w:ascii="Sylfaen" w:hAnsi="Sylfaen" w:cs="Calibri"/>
                <w:b/>
                <w:bCs/>
                <w:color w:val="000000"/>
                <w:sz w:val="18"/>
                <w:lang w:val="en-US"/>
              </w:rPr>
            </w:pPr>
            <w:r>
              <w:rPr>
                <w:rFonts w:ascii="Sylfaen" w:hAnsi="Sylfaen" w:cs="Calibri"/>
                <w:b/>
                <w:bCs/>
                <w:color w:val="000000"/>
                <w:sz w:val="18"/>
                <w:lang w:val="en-US"/>
              </w:rPr>
              <w:t xml:space="preserve">   </w:t>
            </w:r>
            <w:r w:rsidR="00BA688A" w:rsidRPr="004126D2">
              <w:rPr>
                <w:rFonts w:ascii="Sylfaen" w:hAnsi="Sylfaen" w:cs="Calibri"/>
                <w:b/>
                <w:bCs/>
                <w:color w:val="000000"/>
                <w:sz w:val="18"/>
                <w:lang w:val="en-US"/>
              </w:rPr>
              <w:t xml:space="preserve">მიმდინარე გრანტები ცენტრალური სსიპ(ებ)-დან/ა(ა)იპ(ებ)-დან </w:t>
            </w:r>
          </w:p>
        </w:tc>
        <w:tc>
          <w:tcPr>
            <w:tcW w:w="2500" w:type="pct"/>
            <w:shd w:val="clear" w:color="auto" w:fill="auto"/>
            <w:vAlign w:val="center"/>
            <w:hideMark/>
          </w:tcPr>
          <w:p w:rsidR="00BA688A" w:rsidRPr="004126D2" w:rsidRDefault="00BA688A" w:rsidP="003E717A">
            <w:pPr>
              <w:jc w:val="center"/>
              <w:rPr>
                <w:rFonts w:ascii="Sylfaen" w:hAnsi="Sylfaen" w:cs="Calibri"/>
                <w:b/>
                <w:bCs/>
                <w:color w:val="000000"/>
                <w:sz w:val="18"/>
                <w:lang w:val="en-US"/>
              </w:rPr>
            </w:pPr>
            <w:r w:rsidRPr="004126D2">
              <w:rPr>
                <w:rFonts w:ascii="Sylfaen" w:hAnsi="Sylfaen" w:cs="Calibri"/>
                <w:b/>
                <w:bCs/>
                <w:color w:val="000000"/>
                <w:sz w:val="18"/>
                <w:lang w:val="en-US"/>
              </w:rPr>
              <w:t>69,475.2</w:t>
            </w:r>
          </w:p>
        </w:tc>
      </w:tr>
    </w:tbl>
    <w:p w:rsidR="00A7654A" w:rsidRPr="00F046EB" w:rsidRDefault="00A7654A" w:rsidP="003E717A">
      <w:pPr>
        <w:ind w:firstLine="720"/>
        <w:jc w:val="both"/>
        <w:rPr>
          <w:rFonts w:ascii="Sylfaen" w:hAnsi="Sylfaen" w:cs="Arial"/>
          <w:sz w:val="22"/>
          <w:szCs w:val="22"/>
          <w:lang w:val="ka-GE"/>
        </w:rPr>
      </w:pPr>
    </w:p>
    <w:p w:rsidR="00D4227F" w:rsidRPr="00F046EB" w:rsidRDefault="006577AA" w:rsidP="003E717A">
      <w:pPr>
        <w:ind w:firstLine="720"/>
        <w:jc w:val="both"/>
        <w:rPr>
          <w:rFonts w:ascii="Sylfaen" w:hAnsi="Sylfaen" w:cs="Arial"/>
          <w:sz w:val="22"/>
          <w:szCs w:val="22"/>
          <w:lang w:val="ka-GE"/>
        </w:rPr>
      </w:pPr>
      <w:r w:rsidRPr="00F046EB">
        <w:rPr>
          <w:rFonts w:ascii="Sylfaen" w:hAnsi="Sylfaen" w:cs="Sylfaen"/>
          <w:b/>
          <w:sz w:val="22"/>
          <w:szCs w:val="22"/>
          <w:lang w:val="ka-GE"/>
        </w:rPr>
        <w:t>სხვა</w:t>
      </w:r>
      <w:r w:rsidRPr="00F046EB">
        <w:rPr>
          <w:rFonts w:ascii="Sylfaen" w:hAnsi="Sylfaen" w:cs="Arial"/>
          <w:b/>
          <w:sz w:val="22"/>
          <w:szCs w:val="22"/>
          <w:lang w:val="ka-GE"/>
        </w:rPr>
        <w:t xml:space="preserve"> </w:t>
      </w:r>
      <w:r w:rsidRPr="00F046EB">
        <w:rPr>
          <w:rFonts w:ascii="Sylfaen" w:hAnsi="Sylfaen" w:cs="Arial"/>
          <w:b/>
          <w:sz w:val="22"/>
          <w:szCs w:val="22"/>
          <w:lang w:val="en-US"/>
        </w:rPr>
        <w:t xml:space="preserve"> </w:t>
      </w:r>
      <w:r w:rsidR="00F64D09" w:rsidRPr="00F046EB">
        <w:rPr>
          <w:rFonts w:ascii="Sylfaen" w:hAnsi="Sylfaen" w:cs="Sylfaen"/>
          <w:b/>
          <w:sz w:val="22"/>
          <w:szCs w:val="22"/>
          <w:lang w:val="ka-GE"/>
        </w:rPr>
        <w:t>შემოსავლების</w:t>
      </w:r>
      <w:r w:rsidR="00F64D09" w:rsidRPr="00F046EB">
        <w:rPr>
          <w:rFonts w:ascii="Sylfaen" w:hAnsi="Sylfaen" w:cs="Arial"/>
          <w:sz w:val="22"/>
          <w:szCs w:val="22"/>
          <w:lang w:val="ka-GE"/>
        </w:rPr>
        <w:t xml:space="preserve">  </w:t>
      </w:r>
      <w:r w:rsidR="00D4227F" w:rsidRPr="00F046EB">
        <w:rPr>
          <w:rFonts w:ascii="Sylfaen" w:hAnsi="Sylfaen" w:cs="Sylfaen"/>
          <w:sz w:val="22"/>
          <w:szCs w:val="22"/>
          <w:lang w:val="ka-GE"/>
        </w:rPr>
        <w:t>საპროგნოზო</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მაჩვენებელი</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განისაზღვრა</w:t>
      </w:r>
      <w:r w:rsidR="00D4227F" w:rsidRPr="00F046EB">
        <w:rPr>
          <w:rFonts w:ascii="Sylfaen" w:hAnsi="Sylfaen" w:cs="Arial"/>
          <w:sz w:val="22"/>
          <w:szCs w:val="22"/>
          <w:lang w:val="ka-GE"/>
        </w:rPr>
        <w:t xml:space="preserve"> </w:t>
      </w:r>
      <w:r w:rsidR="003F78B6">
        <w:rPr>
          <w:rFonts w:ascii="Sylfaen" w:hAnsi="Sylfaen" w:cs="Arial"/>
          <w:sz w:val="22"/>
          <w:szCs w:val="22"/>
          <w:lang w:val="en-US"/>
        </w:rPr>
        <w:t xml:space="preserve">915 970.0 </w:t>
      </w:r>
      <w:r w:rsidR="003F78B6" w:rsidRPr="00F046EB">
        <w:rPr>
          <w:rFonts w:ascii="Sylfaen" w:hAnsi="Sylfaen" w:cs="Arial"/>
          <w:sz w:val="22"/>
          <w:szCs w:val="22"/>
          <w:lang w:val="ka-GE"/>
        </w:rPr>
        <w:t xml:space="preserve">ათასი </w:t>
      </w:r>
      <w:r w:rsidR="003F78B6" w:rsidRPr="00F046EB">
        <w:rPr>
          <w:rFonts w:ascii="Sylfaen" w:hAnsi="Sylfaen" w:cs="Sylfaen"/>
          <w:sz w:val="22"/>
          <w:szCs w:val="22"/>
          <w:lang w:val="ka-GE"/>
        </w:rPr>
        <w:t>ლარის</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ოდენობით</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მობილიზებულ</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იქნა</w:t>
      </w:r>
      <w:r w:rsidR="003F78B6" w:rsidRPr="00F046EB">
        <w:rPr>
          <w:rFonts w:ascii="Sylfaen" w:hAnsi="Sylfaen" w:cs="Arial"/>
          <w:sz w:val="22"/>
          <w:szCs w:val="22"/>
          <w:lang w:val="ka-GE"/>
        </w:rPr>
        <w:t xml:space="preserve"> </w:t>
      </w:r>
      <w:r w:rsidR="003F78B6">
        <w:rPr>
          <w:rFonts w:ascii="Sylfaen" w:hAnsi="Sylfaen" w:cs="Arial"/>
          <w:sz w:val="22"/>
          <w:szCs w:val="22"/>
          <w:lang w:val="en-US"/>
        </w:rPr>
        <w:t>814 756.9</w:t>
      </w:r>
      <w:r w:rsidR="003F78B6" w:rsidRPr="00F046EB">
        <w:rPr>
          <w:rFonts w:ascii="Sylfaen" w:hAnsi="Sylfaen" w:cs="Arial"/>
          <w:sz w:val="22"/>
          <w:szCs w:val="22"/>
          <w:lang w:val="en-US"/>
        </w:rPr>
        <w:t xml:space="preserve"> </w:t>
      </w:r>
      <w:r w:rsidR="003F78B6" w:rsidRPr="00F046EB">
        <w:rPr>
          <w:rFonts w:ascii="Sylfaen" w:hAnsi="Sylfaen" w:cs="Sylfaen"/>
          <w:sz w:val="22"/>
          <w:szCs w:val="22"/>
          <w:lang w:val="ka-GE"/>
        </w:rPr>
        <w:t>ათასი</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ლარი</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ანუ</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საპროგნოზო</w:t>
      </w:r>
      <w:r w:rsidR="003F78B6" w:rsidRPr="00F046EB">
        <w:rPr>
          <w:rFonts w:ascii="Sylfaen" w:hAnsi="Sylfaen" w:cs="Arial"/>
          <w:sz w:val="22"/>
          <w:szCs w:val="22"/>
          <w:lang w:val="ka-GE"/>
        </w:rPr>
        <w:t xml:space="preserve"> </w:t>
      </w:r>
      <w:r w:rsidR="003F78B6" w:rsidRPr="00F046EB">
        <w:rPr>
          <w:rFonts w:ascii="Sylfaen" w:hAnsi="Sylfaen" w:cs="Sylfaen"/>
          <w:sz w:val="22"/>
          <w:szCs w:val="22"/>
          <w:lang w:val="ka-GE"/>
        </w:rPr>
        <w:t>მაჩვენებლის</w:t>
      </w:r>
      <w:r w:rsidR="003F78B6" w:rsidRPr="00F046EB">
        <w:rPr>
          <w:rFonts w:ascii="Sylfaen" w:hAnsi="Sylfaen" w:cs="Arial"/>
          <w:sz w:val="22"/>
          <w:szCs w:val="22"/>
          <w:lang w:val="ka-GE"/>
        </w:rPr>
        <w:t xml:space="preserve"> </w:t>
      </w:r>
      <w:r w:rsidR="003F78B6">
        <w:rPr>
          <w:rFonts w:ascii="Sylfaen" w:hAnsi="Sylfaen" w:cs="Arial"/>
          <w:sz w:val="22"/>
          <w:szCs w:val="22"/>
          <w:lang w:val="en-US"/>
        </w:rPr>
        <w:t>89.0</w:t>
      </w:r>
      <w:r w:rsidR="003F78B6" w:rsidRPr="00F046EB">
        <w:rPr>
          <w:rFonts w:ascii="Sylfaen" w:hAnsi="Sylfaen" w:cs="Arial"/>
          <w:sz w:val="22"/>
          <w:szCs w:val="22"/>
          <w:lang w:val="ka-GE"/>
        </w:rPr>
        <w:t>%.</w:t>
      </w:r>
      <w:r w:rsidR="00D4227F" w:rsidRPr="00F046EB">
        <w:rPr>
          <w:rFonts w:ascii="Sylfaen" w:hAnsi="Sylfaen" w:cs="Arial"/>
          <w:sz w:val="22"/>
          <w:szCs w:val="22"/>
          <w:lang w:val="ka-GE"/>
        </w:rPr>
        <w:t xml:space="preserve"> </w:t>
      </w:r>
    </w:p>
    <w:p w:rsidR="00D4227F" w:rsidRPr="00F046EB" w:rsidRDefault="00D4227F" w:rsidP="003E717A">
      <w:pPr>
        <w:ind w:firstLine="720"/>
        <w:jc w:val="both"/>
        <w:rPr>
          <w:rFonts w:ascii="Sylfaen" w:hAnsi="Sylfaen" w:cs="Arial"/>
          <w:sz w:val="22"/>
          <w:szCs w:val="22"/>
          <w:lang w:val="ka-GE"/>
        </w:rPr>
      </w:pPr>
      <w:r w:rsidRPr="00F046EB">
        <w:rPr>
          <w:rFonts w:ascii="Sylfaen" w:hAnsi="Sylfaen" w:cs="Sylfaen"/>
          <w:sz w:val="22"/>
          <w:szCs w:val="22"/>
          <w:lang w:val="ka-GE"/>
        </w:rPr>
        <w:t>საანგარიშო</w:t>
      </w:r>
      <w:r w:rsidRPr="00F046EB">
        <w:rPr>
          <w:rFonts w:ascii="Sylfaen" w:hAnsi="Sylfaen" w:cs="Arial"/>
          <w:sz w:val="22"/>
          <w:szCs w:val="22"/>
          <w:lang w:val="ka-GE"/>
        </w:rPr>
        <w:t xml:space="preserve"> </w:t>
      </w:r>
      <w:r w:rsidRPr="00F046EB">
        <w:rPr>
          <w:rFonts w:ascii="Sylfaen" w:hAnsi="Sylfaen" w:cs="Sylfaen"/>
          <w:sz w:val="22"/>
          <w:szCs w:val="22"/>
          <w:lang w:val="ka-GE"/>
        </w:rPr>
        <w:t>პერიოდში</w:t>
      </w:r>
      <w:r w:rsidRPr="00F046EB">
        <w:rPr>
          <w:rFonts w:ascii="Sylfaen" w:hAnsi="Sylfaen" w:cs="Arial"/>
          <w:sz w:val="22"/>
          <w:szCs w:val="22"/>
          <w:lang w:val="ka-GE"/>
        </w:rPr>
        <w:t xml:space="preserve"> </w:t>
      </w:r>
      <w:r w:rsidRPr="00F046EB">
        <w:rPr>
          <w:rFonts w:ascii="Sylfaen" w:hAnsi="Sylfaen" w:cs="Sylfaen"/>
          <w:sz w:val="22"/>
          <w:szCs w:val="22"/>
          <w:lang w:val="ka-GE"/>
        </w:rPr>
        <w:t>სხვა</w:t>
      </w:r>
      <w:r w:rsidRPr="00F046EB">
        <w:rPr>
          <w:rFonts w:ascii="Sylfaen" w:hAnsi="Sylfaen" w:cs="Arial"/>
          <w:sz w:val="22"/>
          <w:szCs w:val="22"/>
          <w:lang w:val="ka-GE"/>
        </w:rPr>
        <w:t xml:space="preserve"> </w:t>
      </w:r>
      <w:r w:rsidRPr="00F046EB">
        <w:rPr>
          <w:rFonts w:ascii="Sylfaen" w:hAnsi="Sylfaen" w:cs="Sylfaen"/>
          <w:sz w:val="22"/>
          <w:szCs w:val="22"/>
          <w:lang w:val="ka-GE"/>
        </w:rPr>
        <w:t>შემოსავლების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მობილიზაციის</w:t>
      </w:r>
      <w:r w:rsidRPr="00F046EB">
        <w:rPr>
          <w:rFonts w:ascii="Sylfaen" w:hAnsi="Sylfaen" w:cs="Arial"/>
          <w:sz w:val="22"/>
          <w:szCs w:val="22"/>
          <w:lang w:val="ka-GE"/>
        </w:rPr>
        <w:t xml:space="preserve"> </w:t>
      </w:r>
      <w:r w:rsidRPr="00F046EB">
        <w:rPr>
          <w:rFonts w:ascii="Sylfaen" w:hAnsi="Sylfaen" w:cs="Sylfaen"/>
          <w:sz w:val="22"/>
          <w:szCs w:val="22"/>
          <w:lang w:val="ka-GE"/>
        </w:rPr>
        <w:t>მდგომარეობა</w:t>
      </w:r>
      <w:r w:rsidRPr="00F046EB">
        <w:rPr>
          <w:rFonts w:ascii="Sylfaen" w:hAnsi="Sylfaen" w:cs="Arial"/>
          <w:sz w:val="22"/>
          <w:szCs w:val="22"/>
          <w:lang w:val="ka-GE"/>
        </w:rPr>
        <w:t xml:space="preserve"> </w:t>
      </w:r>
      <w:r w:rsidRPr="00F046EB">
        <w:rPr>
          <w:rFonts w:ascii="Sylfaen" w:hAnsi="Sylfaen" w:cs="Sylfaen"/>
          <w:sz w:val="22"/>
          <w:szCs w:val="22"/>
          <w:lang w:val="ka-GE"/>
        </w:rPr>
        <w:t>ცალკეული</w:t>
      </w:r>
      <w:r w:rsidRPr="00F046EB">
        <w:rPr>
          <w:rFonts w:ascii="Sylfaen" w:hAnsi="Sylfaen" w:cs="Arial"/>
          <w:sz w:val="22"/>
          <w:szCs w:val="22"/>
          <w:lang w:val="ka-GE"/>
        </w:rPr>
        <w:t xml:space="preserve"> </w:t>
      </w:r>
      <w:r w:rsidRPr="00F046EB">
        <w:rPr>
          <w:rFonts w:ascii="Sylfaen" w:hAnsi="Sylfaen" w:cs="Sylfaen"/>
          <w:sz w:val="22"/>
          <w:szCs w:val="22"/>
          <w:lang w:val="ka-GE"/>
        </w:rPr>
        <w:t>სახეების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მიხედვით</w:t>
      </w:r>
      <w:r w:rsidRPr="00F046EB">
        <w:rPr>
          <w:rFonts w:ascii="Sylfaen" w:hAnsi="Sylfaen" w:cs="Arial"/>
          <w:sz w:val="22"/>
          <w:szCs w:val="22"/>
          <w:lang w:val="ka-GE"/>
        </w:rPr>
        <w:t xml:space="preserve"> </w:t>
      </w:r>
      <w:r w:rsidRPr="00F046EB">
        <w:rPr>
          <w:rFonts w:ascii="Sylfaen" w:hAnsi="Sylfaen" w:cs="Sylfaen"/>
          <w:sz w:val="22"/>
          <w:szCs w:val="22"/>
          <w:lang w:val="ka-GE"/>
        </w:rPr>
        <w:t>შემდეგია</w:t>
      </w:r>
      <w:r w:rsidRPr="00F046EB">
        <w:rPr>
          <w:rFonts w:ascii="Sylfaen" w:hAnsi="Sylfaen" w:cs="Arial"/>
          <w:sz w:val="22"/>
          <w:szCs w:val="22"/>
          <w:lang w:val="ka-GE"/>
        </w:rPr>
        <w:t>:</w:t>
      </w:r>
    </w:p>
    <w:p w:rsidR="003F78B6" w:rsidRPr="00F046EB" w:rsidRDefault="003F78B6" w:rsidP="003E717A">
      <w:pPr>
        <w:numPr>
          <w:ilvl w:val="1"/>
          <w:numId w:val="7"/>
        </w:numPr>
        <w:tabs>
          <w:tab w:val="left" w:pos="990"/>
        </w:tabs>
        <w:jc w:val="both"/>
        <w:rPr>
          <w:rFonts w:ascii="Sylfaen" w:hAnsi="Sylfaen" w:cs="Arial"/>
          <w:sz w:val="22"/>
          <w:szCs w:val="22"/>
          <w:lang w:val="ka-GE"/>
        </w:rPr>
      </w:pPr>
      <w:r w:rsidRPr="00F046EB">
        <w:rPr>
          <w:rFonts w:ascii="Sylfaen" w:hAnsi="Sylfaen" w:cs="Sylfaen"/>
          <w:b/>
          <w:sz w:val="22"/>
          <w:szCs w:val="22"/>
          <w:lang w:val="ka-GE"/>
        </w:rPr>
        <w:t>საკუთრებიდან</w:t>
      </w:r>
      <w:r w:rsidRPr="00F046EB">
        <w:rPr>
          <w:rFonts w:ascii="Sylfaen" w:hAnsi="Sylfaen" w:cs="Arial"/>
          <w:b/>
          <w:sz w:val="22"/>
          <w:szCs w:val="22"/>
          <w:lang w:val="ka-GE"/>
        </w:rPr>
        <w:t xml:space="preserve"> </w:t>
      </w:r>
      <w:r w:rsidRPr="00F046EB">
        <w:rPr>
          <w:rFonts w:ascii="Sylfaen" w:hAnsi="Sylfaen" w:cs="Sylfaen"/>
          <w:b/>
          <w:sz w:val="22"/>
          <w:szCs w:val="22"/>
          <w:lang w:val="ka-GE"/>
        </w:rPr>
        <w:t>მიღებული</w:t>
      </w:r>
      <w:r w:rsidRPr="00F046EB">
        <w:rPr>
          <w:rFonts w:ascii="Sylfaen" w:hAnsi="Sylfaen" w:cs="Arial"/>
          <w:b/>
          <w:sz w:val="22"/>
          <w:szCs w:val="22"/>
          <w:lang w:val="ka-GE"/>
        </w:rPr>
        <w:t xml:space="preserve"> </w:t>
      </w:r>
      <w:r w:rsidRPr="00F046EB">
        <w:rPr>
          <w:rFonts w:ascii="Sylfaen" w:hAnsi="Sylfaen" w:cs="Sylfaen"/>
          <w:b/>
          <w:sz w:val="22"/>
          <w:szCs w:val="22"/>
          <w:lang w:val="ka-GE"/>
        </w:rPr>
        <w:t>შემოსავლების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მობილიზებულია </w:t>
      </w:r>
      <w:r>
        <w:rPr>
          <w:rFonts w:ascii="Sylfaen" w:hAnsi="Sylfaen" w:cs="Arial"/>
          <w:sz w:val="22"/>
          <w:szCs w:val="22"/>
          <w:lang w:val="en-US"/>
        </w:rPr>
        <w:t xml:space="preserve">517 107.5 </w:t>
      </w:r>
      <w:r w:rsidRPr="00F046EB">
        <w:rPr>
          <w:rFonts w:ascii="Sylfaen" w:hAnsi="Sylfaen" w:cs="Arial"/>
          <w:sz w:val="22"/>
          <w:szCs w:val="22"/>
          <w:lang w:val="ka-GE"/>
        </w:rPr>
        <w:t>ა</w:t>
      </w:r>
      <w:r w:rsidRPr="00F046EB">
        <w:rPr>
          <w:rFonts w:ascii="Sylfaen" w:hAnsi="Sylfaen" w:cs="Sylfaen"/>
          <w:sz w:val="22"/>
          <w:szCs w:val="22"/>
          <w:lang w:val="ka-GE"/>
        </w:rPr>
        <w:t>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661 000.0</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78.2</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 xml:space="preserve">. </w:t>
      </w:r>
      <w:r w:rsidRPr="00F046EB">
        <w:rPr>
          <w:rFonts w:ascii="Sylfaen" w:hAnsi="Sylfaen" w:cs="Sylfaen"/>
          <w:sz w:val="22"/>
          <w:szCs w:val="22"/>
          <w:lang w:val="ka-GE"/>
        </w:rPr>
        <w:t>აქედან</w:t>
      </w:r>
      <w:r w:rsidRPr="00F046EB">
        <w:rPr>
          <w:rFonts w:ascii="Sylfaen" w:hAnsi="Sylfaen" w:cs="Arial"/>
          <w:sz w:val="22"/>
          <w:szCs w:val="22"/>
          <w:lang w:val="ka-GE"/>
        </w:rPr>
        <w:t xml:space="preserve">, </w:t>
      </w:r>
    </w:p>
    <w:p w:rsidR="003F78B6" w:rsidRPr="00F046EB" w:rsidRDefault="003F78B6" w:rsidP="003E717A">
      <w:pPr>
        <w:numPr>
          <w:ilvl w:val="0"/>
          <w:numId w:val="16"/>
        </w:numPr>
        <w:tabs>
          <w:tab w:val="left" w:pos="990"/>
        </w:tabs>
        <w:jc w:val="both"/>
        <w:rPr>
          <w:rFonts w:ascii="Sylfaen" w:hAnsi="Sylfaen" w:cs="Sylfaen"/>
          <w:sz w:val="22"/>
          <w:szCs w:val="22"/>
          <w:lang w:val="ka-GE"/>
        </w:rPr>
      </w:pPr>
      <w:r w:rsidRPr="00F046EB">
        <w:rPr>
          <w:rFonts w:ascii="Sylfaen" w:hAnsi="Sylfaen" w:cs="Sylfaen"/>
          <w:b/>
          <w:sz w:val="22"/>
          <w:szCs w:val="22"/>
          <w:lang w:val="ka-GE"/>
        </w:rPr>
        <w:t xml:space="preserve">პროცენტები - </w:t>
      </w:r>
      <w:r>
        <w:rPr>
          <w:rFonts w:ascii="Sylfaen" w:hAnsi="Sylfaen" w:cs="Sylfaen"/>
          <w:sz w:val="22"/>
          <w:szCs w:val="22"/>
          <w:lang w:val="en-US"/>
        </w:rPr>
        <w:t>148 859.5</w:t>
      </w:r>
      <w:r w:rsidRPr="00F046EB">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en-US"/>
        </w:rPr>
        <w:t>131 000.0</w:t>
      </w:r>
      <w:r w:rsidRPr="00F046EB">
        <w:rPr>
          <w:rFonts w:ascii="Sylfaen" w:hAnsi="Sylfaen" w:cs="Sylfaen"/>
          <w:sz w:val="22"/>
          <w:szCs w:val="22"/>
          <w:lang w:val="ka-GE"/>
        </w:rPr>
        <w:t xml:space="preserve"> ათასი ლარი) </w:t>
      </w:r>
      <w:r>
        <w:rPr>
          <w:rFonts w:ascii="Sylfaen" w:hAnsi="Sylfaen" w:cs="Sylfaen"/>
          <w:sz w:val="22"/>
          <w:szCs w:val="22"/>
          <w:lang w:val="en-US"/>
        </w:rPr>
        <w:t>113.6</w:t>
      </w:r>
      <w:r w:rsidRPr="00F046EB">
        <w:rPr>
          <w:rFonts w:ascii="Sylfaen" w:hAnsi="Sylfaen" w:cs="Sylfaen"/>
          <w:sz w:val="22"/>
          <w:szCs w:val="22"/>
          <w:lang w:val="ka-GE"/>
        </w:rPr>
        <w:t xml:space="preserve">%-ს შეადგენს. </w:t>
      </w:r>
    </w:p>
    <w:p w:rsidR="003F78B6" w:rsidRPr="00F046EB" w:rsidRDefault="003F78B6" w:rsidP="003E717A">
      <w:pPr>
        <w:numPr>
          <w:ilvl w:val="0"/>
          <w:numId w:val="16"/>
        </w:numPr>
        <w:tabs>
          <w:tab w:val="left" w:pos="990"/>
        </w:tabs>
        <w:jc w:val="both"/>
        <w:rPr>
          <w:rFonts w:ascii="Sylfaen" w:hAnsi="Sylfaen" w:cs="Sylfaen"/>
          <w:sz w:val="22"/>
          <w:szCs w:val="22"/>
          <w:lang w:val="ka-GE"/>
        </w:rPr>
      </w:pPr>
      <w:r w:rsidRPr="00F046EB">
        <w:rPr>
          <w:rFonts w:ascii="Sylfaen" w:hAnsi="Sylfaen" w:cs="Sylfaen"/>
          <w:b/>
          <w:sz w:val="22"/>
          <w:szCs w:val="22"/>
          <w:lang w:val="ka-GE"/>
        </w:rPr>
        <w:t>დივიდენდები</w:t>
      </w:r>
      <w:r w:rsidRPr="00F046EB">
        <w:rPr>
          <w:rFonts w:ascii="Sylfaen" w:hAnsi="Sylfaen" w:cs="Sylfaen"/>
          <w:b/>
          <w:sz w:val="22"/>
          <w:szCs w:val="22"/>
          <w:lang w:val="en-US"/>
        </w:rPr>
        <w:t xml:space="preserve"> - </w:t>
      </w:r>
      <w:r w:rsidRPr="00F046EB">
        <w:rPr>
          <w:rFonts w:ascii="Sylfaen" w:hAnsi="Sylfaen" w:cs="Sylfaen"/>
          <w:b/>
          <w:sz w:val="22"/>
          <w:szCs w:val="22"/>
          <w:lang w:val="ka-GE"/>
        </w:rPr>
        <w:t xml:space="preserve"> </w:t>
      </w:r>
      <w:r>
        <w:rPr>
          <w:rFonts w:ascii="Sylfaen" w:hAnsi="Sylfaen" w:cs="Sylfaen"/>
          <w:sz w:val="22"/>
          <w:szCs w:val="22"/>
          <w:lang w:val="en-US"/>
        </w:rPr>
        <w:t>352 957.6</w:t>
      </w:r>
      <w:r w:rsidRPr="00F046EB">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en-US"/>
        </w:rPr>
        <w:t>515 000.0</w:t>
      </w:r>
      <w:r w:rsidRPr="00F046EB">
        <w:rPr>
          <w:rFonts w:ascii="Sylfaen" w:hAnsi="Sylfaen" w:cs="Sylfaen"/>
          <w:sz w:val="22"/>
          <w:szCs w:val="22"/>
          <w:lang w:val="en-US"/>
        </w:rPr>
        <w:t xml:space="preserve"> </w:t>
      </w:r>
      <w:r w:rsidRPr="00F046EB">
        <w:rPr>
          <w:rFonts w:ascii="Sylfaen" w:hAnsi="Sylfaen" w:cs="Sylfaen"/>
          <w:sz w:val="22"/>
          <w:szCs w:val="22"/>
          <w:lang w:val="ka-GE"/>
        </w:rPr>
        <w:t>ათასი</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ლარი) </w:t>
      </w:r>
      <w:r>
        <w:rPr>
          <w:rFonts w:ascii="Sylfaen" w:hAnsi="Sylfaen" w:cs="Sylfaen"/>
          <w:sz w:val="22"/>
          <w:szCs w:val="22"/>
          <w:lang w:val="en-US"/>
        </w:rPr>
        <w:t>68.5</w:t>
      </w:r>
      <w:r w:rsidRPr="00F046EB">
        <w:rPr>
          <w:rFonts w:ascii="Sylfaen" w:hAnsi="Sylfaen" w:cs="Sylfaen"/>
          <w:sz w:val="22"/>
          <w:szCs w:val="22"/>
          <w:lang w:val="ka-GE"/>
        </w:rPr>
        <w:t>%-ს შეადგენს, მათ შორის შემოსავალი</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ეროვნული ბანკის მოგებიდან შეადგენს </w:t>
      </w:r>
      <w:r>
        <w:rPr>
          <w:rFonts w:ascii="Sylfaen" w:hAnsi="Sylfaen" w:cs="Sylfaen"/>
          <w:sz w:val="22"/>
          <w:szCs w:val="22"/>
          <w:lang w:val="en-US"/>
        </w:rPr>
        <w:t>302 877.0</w:t>
      </w:r>
      <w:r w:rsidRPr="00F046EB">
        <w:rPr>
          <w:rFonts w:ascii="Sylfaen" w:hAnsi="Sylfaen" w:cs="Sylfaen"/>
          <w:sz w:val="22"/>
          <w:szCs w:val="22"/>
          <w:lang w:val="ka-GE"/>
        </w:rPr>
        <w:t xml:space="preserve"> ათასს ლარს.</w:t>
      </w:r>
    </w:p>
    <w:p w:rsidR="003F78B6" w:rsidRPr="00F046EB" w:rsidRDefault="003F78B6" w:rsidP="003E717A">
      <w:pPr>
        <w:numPr>
          <w:ilvl w:val="0"/>
          <w:numId w:val="16"/>
        </w:numPr>
        <w:tabs>
          <w:tab w:val="left" w:pos="990"/>
        </w:tabs>
        <w:jc w:val="both"/>
        <w:rPr>
          <w:rFonts w:ascii="Sylfaen" w:hAnsi="Sylfaen" w:cs="Sylfaen"/>
          <w:b/>
          <w:sz w:val="22"/>
          <w:szCs w:val="22"/>
          <w:lang w:val="ka-GE"/>
        </w:rPr>
      </w:pPr>
      <w:r w:rsidRPr="00F046EB">
        <w:rPr>
          <w:rFonts w:ascii="Sylfaen" w:hAnsi="Sylfaen" w:cs="Sylfaen"/>
          <w:b/>
          <w:sz w:val="22"/>
          <w:szCs w:val="22"/>
          <w:lang w:val="ka-GE"/>
        </w:rPr>
        <w:t xml:space="preserve">რენტის </w:t>
      </w:r>
      <w:r w:rsidRPr="00F046EB">
        <w:rPr>
          <w:rFonts w:ascii="Sylfaen" w:hAnsi="Sylfaen" w:cs="Sylfaen"/>
          <w:b/>
          <w:sz w:val="22"/>
          <w:szCs w:val="22"/>
          <w:lang w:val="en-US"/>
        </w:rPr>
        <w:t xml:space="preserve"> </w:t>
      </w:r>
      <w:r w:rsidRPr="00F046EB">
        <w:rPr>
          <w:rFonts w:ascii="Sylfaen" w:hAnsi="Sylfaen" w:cs="Sylfaen"/>
          <w:sz w:val="22"/>
          <w:szCs w:val="22"/>
          <w:lang w:val="ka-GE"/>
        </w:rPr>
        <w:t xml:space="preserve">სახით მობილიზებულია </w:t>
      </w:r>
      <w:r>
        <w:rPr>
          <w:rFonts w:ascii="Sylfaen" w:hAnsi="Sylfaen" w:cs="Sylfaen"/>
          <w:sz w:val="22"/>
          <w:szCs w:val="22"/>
          <w:lang w:val="en-US"/>
        </w:rPr>
        <w:t>15 290.3</w:t>
      </w:r>
      <w:r w:rsidRPr="00F046EB">
        <w:rPr>
          <w:rFonts w:ascii="Sylfaen" w:hAnsi="Sylfaen" w:cs="Sylfaen"/>
          <w:sz w:val="22"/>
          <w:szCs w:val="22"/>
          <w:lang w:val="en-US"/>
        </w:rPr>
        <w:t xml:space="preserve"> </w:t>
      </w:r>
      <w:r w:rsidRPr="00F046EB">
        <w:rPr>
          <w:rFonts w:ascii="Sylfaen" w:hAnsi="Sylfaen" w:cs="Sylfaen"/>
          <w:sz w:val="22"/>
          <w:szCs w:val="22"/>
          <w:lang w:val="ka-GE"/>
        </w:rPr>
        <w:t>ათასი ლარი, რაც საპროგნოზო მაჩვენებლის</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     (</w:t>
      </w:r>
      <w:r>
        <w:rPr>
          <w:rFonts w:ascii="Sylfaen" w:hAnsi="Sylfaen" w:cs="Sylfaen"/>
          <w:sz w:val="22"/>
          <w:szCs w:val="22"/>
          <w:lang w:val="en-US"/>
        </w:rPr>
        <w:t>15 000.0</w:t>
      </w:r>
      <w:r w:rsidRPr="00F046EB">
        <w:rPr>
          <w:rFonts w:ascii="Sylfaen" w:hAnsi="Sylfaen" w:cs="Sylfaen"/>
          <w:sz w:val="22"/>
          <w:szCs w:val="22"/>
          <w:lang w:val="ka-GE"/>
        </w:rPr>
        <w:t xml:space="preserve"> ათასი ლარი) </w:t>
      </w:r>
      <w:r>
        <w:rPr>
          <w:rFonts w:ascii="Sylfaen" w:hAnsi="Sylfaen" w:cs="Sylfaen"/>
          <w:sz w:val="22"/>
          <w:szCs w:val="22"/>
          <w:lang w:val="en-US"/>
        </w:rPr>
        <w:t>101.9</w:t>
      </w:r>
      <w:r w:rsidRPr="00F046EB">
        <w:rPr>
          <w:rFonts w:ascii="Sylfaen" w:hAnsi="Sylfaen" w:cs="Sylfaen"/>
          <w:sz w:val="22"/>
          <w:szCs w:val="22"/>
          <w:lang w:val="ka-GE"/>
        </w:rPr>
        <w:t>%-ია.</w:t>
      </w:r>
    </w:p>
    <w:p w:rsidR="003F78B6" w:rsidRPr="00F046EB" w:rsidRDefault="003F78B6" w:rsidP="003E717A">
      <w:pPr>
        <w:numPr>
          <w:ilvl w:val="1"/>
          <w:numId w:val="7"/>
        </w:numPr>
        <w:tabs>
          <w:tab w:val="left" w:pos="851"/>
        </w:tabs>
        <w:jc w:val="both"/>
        <w:rPr>
          <w:rFonts w:ascii="Sylfaen" w:hAnsi="Sylfaen" w:cs="Sylfaen"/>
          <w:sz w:val="22"/>
          <w:szCs w:val="22"/>
          <w:lang w:val="ka-GE"/>
        </w:rPr>
      </w:pPr>
      <w:r w:rsidRPr="00F046EB">
        <w:rPr>
          <w:rFonts w:ascii="Sylfaen" w:hAnsi="Sylfaen" w:cs="Sylfaen"/>
          <w:b/>
          <w:sz w:val="22"/>
          <w:szCs w:val="22"/>
          <w:lang w:val="ka-GE"/>
        </w:rPr>
        <w:t>საქონლისა</w:t>
      </w:r>
      <w:r w:rsidRPr="00F046EB">
        <w:rPr>
          <w:rFonts w:ascii="Sylfaen" w:hAnsi="Sylfaen" w:cs="Arial"/>
          <w:b/>
          <w:sz w:val="22"/>
          <w:szCs w:val="22"/>
          <w:lang w:val="ka-GE"/>
        </w:rPr>
        <w:t xml:space="preserve"> </w:t>
      </w:r>
      <w:r w:rsidRPr="00F046EB">
        <w:rPr>
          <w:rFonts w:ascii="Sylfaen" w:hAnsi="Sylfaen" w:cs="Sylfaen"/>
          <w:b/>
          <w:sz w:val="22"/>
          <w:szCs w:val="22"/>
          <w:lang w:val="ka-GE"/>
        </w:rPr>
        <w:t>და</w:t>
      </w:r>
      <w:r w:rsidRPr="00F046EB">
        <w:rPr>
          <w:rFonts w:ascii="Sylfaen" w:hAnsi="Sylfaen" w:cs="Arial"/>
          <w:b/>
          <w:sz w:val="22"/>
          <w:szCs w:val="22"/>
          <w:lang w:val="ka-GE"/>
        </w:rPr>
        <w:t xml:space="preserve"> </w:t>
      </w:r>
      <w:r w:rsidRPr="00F046EB">
        <w:rPr>
          <w:rFonts w:ascii="Sylfaen" w:hAnsi="Sylfaen" w:cs="Sylfaen"/>
          <w:b/>
          <w:sz w:val="22"/>
          <w:szCs w:val="22"/>
          <w:lang w:val="ka-GE"/>
        </w:rPr>
        <w:t>მომსახურების</w:t>
      </w:r>
      <w:r w:rsidRPr="00F046EB">
        <w:rPr>
          <w:rFonts w:ascii="Sylfaen" w:hAnsi="Sylfaen" w:cs="Arial"/>
          <w:b/>
          <w:sz w:val="22"/>
          <w:szCs w:val="22"/>
          <w:lang w:val="ka-GE"/>
        </w:rPr>
        <w:t xml:space="preserve"> </w:t>
      </w:r>
      <w:r w:rsidRPr="00F046EB">
        <w:rPr>
          <w:rFonts w:ascii="Sylfaen" w:hAnsi="Sylfaen" w:cs="Sylfaen"/>
          <w:b/>
          <w:sz w:val="22"/>
          <w:szCs w:val="22"/>
          <w:lang w:val="ka-GE"/>
        </w:rPr>
        <w:t>რეალიზაციიდან</w:t>
      </w:r>
      <w:r w:rsidRPr="00F046EB">
        <w:rPr>
          <w:rFonts w:ascii="Sylfaen" w:hAnsi="Sylfaen" w:cs="Sylfaen"/>
          <w:sz w:val="22"/>
          <w:szCs w:val="22"/>
          <w:lang w:val="ka-GE"/>
        </w:rPr>
        <w:t xml:space="preserve"> </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მობილიზებულია  </w:t>
      </w:r>
      <w:r>
        <w:rPr>
          <w:rFonts w:ascii="Sylfaen" w:hAnsi="Sylfaen" w:cs="Sylfaen"/>
          <w:sz w:val="22"/>
          <w:szCs w:val="22"/>
          <w:lang w:val="en-US"/>
        </w:rPr>
        <w:t>70 229.4</w:t>
      </w:r>
      <w:r w:rsidRPr="00F046EB">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en-US"/>
        </w:rPr>
        <w:t>48 970.0</w:t>
      </w:r>
      <w:r w:rsidRPr="00F046EB">
        <w:rPr>
          <w:rFonts w:ascii="Sylfaen" w:hAnsi="Sylfaen" w:cs="Sylfaen"/>
          <w:sz w:val="22"/>
          <w:szCs w:val="22"/>
          <w:lang w:val="ka-GE"/>
        </w:rPr>
        <w:t xml:space="preserve"> ათასი  ლარი) </w:t>
      </w:r>
      <w:r>
        <w:rPr>
          <w:rFonts w:ascii="Sylfaen" w:hAnsi="Sylfaen" w:cs="Sylfaen"/>
          <w:sz w:val="22"/>
          <w:szCs w:val="22"/>
          <w:lang w:val="en-US"/>
        </w:rPr>
        <w:t>143.4</w:t>
      </w:r>
      <w:r w:rsidRPr="00F046EB">
        <w:rPr>
          <w:rFonts w:ascii="Sylfaen" w:hAnsi="Sylfaen" w:cs="Sylfaen"/>
          <w:sz w:val="22"/>
          <w:szCs w:val="22"/>
          <w:lang w:val="ka-GE"/>
        </w:rPr>
        <w:t>%-ია. აქედან,</w:t>
      </w:r>
    </w:p>
    <w:p w:rsidR="003F78B6" w:rsidRPr="00F046EB" w:rsidRDefault="003F78B6" w:rsidP="003E717A">
      <w:pPr>
        <w:numPr>
          <w:ilvl w:val="0"/>
          <w:numId w:val="16"/>
        </w:numPr>
        <w:tabs>
          <w:tab w:val="left" w:pos="990"/>
        </w:tabs>
        <w:jc w:val="both"/>
        <w:rPr>
          <w:rFonts w:ascii="Sylfaen" w:hAnsi="Sylfaen" w:cs="Sylfaen"/>
          <w:b/>
          <w:sz w:val="22"/>
          <w:szCs w:val="22"/>
          <w:lang w:val="ka-GE"/>
        </w:rPr>
      </w:pPr>
      <w:r w:rsidRPr="00F046EB">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Pr>
          <w:rFonts w:ascii="Sylfaen" w:hAnsi="Sylfaen" w:cs="Sylfaen"/>
          <w:sz w:val="22"/>
          <w:szCs w:val="22"/>
          <w:lang w:val="en-US"/>
        </w:rPr>
        <w:t>68 726.0</w:t>
      </w:r>
      <w:r w:rsidRPr="00F046EB">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en-US"/>
        </w:rPr>
        <w:t>47 470.0</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ათასი ლარი) </w:t>
      </w:r>
      <w:r>
        <w:rPr>
          <w:rFonts w:ascii="Sylfaen" w:hAnsi="Sylfaen" w:cs="Sylfaen"/>
          <w:sz w:val="22"/>
          <w:szCs w:val="22"/>
          <w:lang w:val="en-US"/>
        </w:rPr>
        <w:t>144.8</w:t>
      </w:r>
      <w:r w:rsidRPr="00F046EB">
        <w:rPr>
          <w:rFonts w:ascii="Sylfaen" w:hAnsi="Sylfaen" w:cs="Sylfaen"/>
          <w:sz w:val="22"/>
          <w:szCs w:val="22"/>
          <w:lang w:val="ka-GE"/>
        </w:rPr>
        <w:t>%-ია. მათ შორის:</w:t>
      </w:r>
      <w:r w:rsidRPr="00F046EB">
        <w:rPr>
          <w:rFonts w:ascii="Sylfaen" w:hAnsi="Sylfaen" w:cs="Sylfaen"/>
          <w:b/>
          <w:sz w:val="22"/>
          <w:szCs w:val="22"/>
          <w:lang w:val="ka-GE"/>
        </w:rPr>
        <w:t xml:space="preserve"> </w:t>
      </w:r>
    </w:p>
    <w:p w:rsidR="003F78B6" w:rsidRPr="00F046EB" w:rsidRDefault="003F78B6" w:rsidP="003E717A">
      <w:pPr>
        <w:numPr>
          <w:ilvl w:val="2"/>
          <w:numId w:val="7"/>
        </w:numPr>
        <w:tabs>
          <w:tab w:val="left" w:pos="54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სალიცენზიო</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 </w:t>
      </w:r>
      <w:r>
        <w:rPr>
          <w:rFonts w:ascii="Sylfaen" w:hAnsi="Sylfaen" w:cs="Arial"/>
          <w:sz w:val="22"/>
          <w:szCs w:val="22"/>
          <w:lang w:val="en-US"/>
        </w:rPr>
        <w:t>319.</w:t>
      </w:r>
      <w:r w:rsidR="00F42D4F">
        <w:rPr>
          <w:rFonts w:ascii="Sylfaen" w:hAnsi="Sylfaen" w:cs="Arial"/>
          <w:sz w:val="22"/>
          <w:szCs w:val="22"/>
          <w:lang w:val="ka-GE"/>
        </w:rPr>
        <w:t>2</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Pr>
          <w:rFonts w:ascii="Sylfaen" w:hAnsi="Sylfaen" w:cs="Arial"/>
          <w:sz w:val="22"/>
          <w:szCs w:val="22"/>
          <w:lang w:val="ka-GE"/>
        </w:rPr>
        <w:t xml:space="preserve"> (120</w:t>
      </w:r>
      <w:r w:rsidRPr="00F046EB">
        <w:rPr>
          <w:rFonts w:ascii="Sylfaen" w:hAnsi="Sylfaen" w:cs="Arial"/>
          <w:sz w:val="22"/>
          <w:szCs w:val="22"/>
          <w:lang w:val="ka-GE"/>
        </w:rPr>
        <w:t xml:space="preserve">.0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266.</w:t>
      </w:r>
      <w:r w:rsidR="00F42D4F">
        <w:rPr>
          <w:rFonts w:ascii="Sylfaen" w:hAnsi="Sylfaen" w:cs="Arial"/>
          <w:sz w:val="22"/>
          <w:szCs w:val="22"/>
          <w:lang w:val="ka-GE"/>
        </w:rPr>
        <w:t>0</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სანებართვო</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 </w:t>
      </w:r>
      <w:r>
        <w:rPr>
          <w:rFonts w:ascii="Sylfaen" w:hAnsi="Sylfaen" w:cs="Arial"/>
          <w:sz w:val="22"/>
          <w:szCs w:val="22"/>
          <w:lang w:val="en-US"/>
        </w:rPr>
        <w:t>48 433.1</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en-US"/>
        </w:rPr>
        <w:t xml:space="preserve"> </w:t>
      </w:r>
      <w:r w:rsidRPr="00F046EB">
        <w:rPr>
          <w:rFonts w:ascii="Sylfaen" w:hAnsi="Sylfaen" w:cs="Arial"/>
          <w:sz w:val="22"/>
          <w:szCs w:val="22"/>
          <w:lang w:val="ka-GE"/>
        </w:rPr>
        <w:t xml:space="preserve">          (</w:t>
      </w:r>
      <w:r>
        <w:rPr>
          <w:rFonts w:ascii="Sylfaen" w:hAnsi="Sylfaen" w:cs="Arial"/>
          <w:sz w:val="22"/>
          <w:szCs w:val="22"/>
          <w:lang w:val="en-US"/>
        </w:rPr>
        <w:t>32 000.0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151.4</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F046EB">
        <w:rPr>
          <w:rFonts w:ascii="Sylfaen" w:hAnsi="Sylfaen" w:cs="Sylfaen"/>
          <w:sz w:val="22"/>
          <w:szCs w:val="22"/>
          <w:lang w:val="ka-GE"/>
        </w:rPr>
        <w:t xml:space="preserve">სარეგისტრაციო მოსაკრებელი - </w:t>
      </w:r>
      <w:r>
        <w:rPr>
          <w:rFonts w:ascii="Sylfaen" w:hAnsi="Sylfaen" w:cs="Sylfaen"/>
          <w:sz w:val="22"/>
          <w:szCs w:val="22"/>
          <w:lang w:val="en-US"/>
        </w:rPr>
        <w:t>1 046.6</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       (</w:t>
      </w:r>
      <w:r>
        <w:rPr>
          <w:rFonts w:ascii="Sylfaen" w:hAnsi="Sylfaen" w:cs="Sylfaen"/>
          <w:sz w:val="22"/>
          <w:szCs w:val="22"/>
          <w:lang w:val="en-US"/>
        </w:rPr>
        <w:t>1 200.0</w:t>
      </w:r>
      <w:r w:rsidRPr="00F046EB">
        <w:rPr>
          <w:rFonts w:ascii="Sylfaen" w:hAnsi="Sylfaen" w:cs="Sylfaen"/>
          <w:sz w:val="22"/>
          <w:szCs w:val="22"/>
          <w:lang w:val="ka-GE"/>
        </w:rPr>
        <w:t xml:space="preserve"> ათასი ლარი) </w:t>
      </w:r>
      <w:r>
        <w:rPr>
          <w:rFonts w:ascii="Sylfaen" w:hAnsi="Sylfaen" w:cs="Sylfaen"/>
          <w:sz w:val="22"/>
          <w:szCs w:val="22"/>
          <w:lang w:val="en-US"/>
        </w:rPr>
        <w:t>87.2</w:t>
      </w:r>
      <w:r w:rsidRPr="00F046EB">
        <w:rPr>
          <w:rFonts w:ascii="Sylfaen" w:hAnsi="Sylfaen" w:cs="Sylfaen"/>
          <w:sz w:val="22"/>
          <w:szCs w:val="22"/>
          <w:lang w:val="ka-GE"/>
        </w:rPr>
        <w:t>%-ია;</w:t>
      </w:r>
    </w:p>
    <w:p w:rsidR="003F78B6" w:rsidRPr="00F046EB" w:rsidRDefault="003F78B6" w:rsidP="003E717A">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სახელმწიფო</w:t>
      </w:r>
      <w:r w:rsidRPr="00F046EB">
        <w:rPr>
          <w:rFonts w:ascii="Sylfaen" w:hAnsi="Sylfaen" w:cs="Arial"/>
          <w:sz w:val="22"/>
          <w:szCs w:val="22"/>
          <w:lang w:val="ka-GE"/>
        </w:rPr>
        <w:t xml:space="preserve"> </w:t>
      </w:r>
      <w:r w:rsidRPr="00F046EB">
        <w:rPr>
          <w:rFonts w:ascii="Sylfaen" w:hAnsi="Sylfaen" w:cs="Sylfaen"/>
          <w:sz w:val="22"/>
          <w:szCs w:val="22"/>
          <w:lang w:val="ka-GE"/>
        </w:rPr>
        <w:t>ბაჟი</w:t>
      </w:r>
      <w:r w:rsidRPr="00F046EB">
        <w:rPr>
          <w:rFonts w:ascii="Sylfaen" w:hAnsi="Sylfaen" w:cs="Arial"/>
          <w:sz w:val="22"/>
          <w:szCs w:val="22"/>
          <w:lang w:val="ka-GE"/>
        </w:rPr>
        <w:t xml:space="preserve"> -</w:t>
      </w:r>
      <w:r w:rsidRPr="00F046EB">
        <w:rPr>
          <w:rFonts w:ascii="Sylfaen" w:hAnsi="Sylfaen" w:cs="Arial"/>
          <w:sz w:val="22"/>
          <w:szCs w:val="22"/>
          <w:lang w:val="en-US"/>
        </w:rPr>
        <w:t xml:space="preserve"> </w:t>
      </w:r>
      <w:r>
        <w:rPr>
          <w:rFonts w:ascii="Sylfaen" w:hAnsi="Sylfaen" w:cs="Arial"/>
          <w:sz w:val="22"/>
          <w:szCs w:val="22"/>
          <w:lang w:val="en-US"/>
        </w:rPr>
        <w:t>14 126.3</w:t>
      </w:r>
      <w:r w:rsidRPr="00F046EB">
        <w:rPr>
          <w:rFonts w:ascii="Sylfaen" w:hAnsi="Sylfaen" w:cs="Arial"/>
          <w:sz w:val="22"/>
          <w:szCs w:val="22"/>
          <w:lang w:val="en-US"/>
        </w:rPr>
        <w:t xml:space="preserve"> </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12 500</w:t>
      </w:r>
      <w:r w:rsidRPr="00F046EB">
        <w:rPr>
          <w:rFonts w:ascii="Sylfaen" w:hAnsi="Sylfaen" w:cs="Arial"/>
          <w:sz w:val="22"/>
          <w:szCs w:val="22"/>
          <w:lang w:val="en-US"/>
        </w:rPr>
        <w:t>.0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113.0</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საკონსულო</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 </w:t>
      </w:r>
      <w:r>
        <w:rPr>
          <w:rFonts w:ascii="Sylfaen" w:hAnsi="Sylfaen" w:cs="Arial"/>
          <w:sz w:val="22"/>
          <w:szCs w:val="22"/>
          <w:lang w:val="en-US"/>
        </w:rPr>
        <w:t>849.5</w:t>
      </w:r>
      <w:r w:rsidRPr="00F046EB">
        <w:rPr>
          <w:rFonts w:ascii="Sylfaen" w:hAnsi="Sylfaen" w:cs="Arial"/>
          <w:sz w:val="22"/>
          <w:szCs w:val="22"/>
          <w:lang w:val="en-US"/>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 xml:space="preserve">          </w:t>
      </w:r>
      <w:r w:rsidRPr="00F046EB">
        <w:rPr>
          <w:rFonts w:ascii="Sylfaen" w:hAnsi="Sylfaen" w:cs="Arial"/>
          <w:sz w:val="22"/>
          <w:szCs w:val="22"/>
          <w:lang w:val="ka-GE"/>
        </w:rPr>
        <w:t xml:space="preserve"> (</w:t>
      </w:r>
      <w:r>
        <w:rPr>
          <w:rFonts w:ascii="Sylfaen" w:hAnsi="Sylfaen" w:cs="Arial"/>
          <w:sz w:val="22"/>
          <w:szCs w:val="22"/>
          <w:lang w:val="en-US"/>
        </w:rPr>
        <w:t>900.0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94.4</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სამხედრო</w:t>
      </w:r>
      <w:r w:rsidRPr="00F046EB">
        <w:rPr>
          <w:rFonts w:ascii="Sylfaen" w:hAnsi="Sylfaen" w:cs="Arial"/>
          <w:sz w:val="22"/>
          <w:szCs w:val="22"/>
          <w:lang w:val="ka-GE"/>
        </w:rPr>
        <w:t xml:space="preserve"> </w:t>
      </w:r>
      <w:r w:rsidRPr="00F046EB">
        <w:rPr>
          <w:rFonts w:ascii="Sylfaen" w:hAnsi="Sylfaen" w:cs="Sylfaen"/>
          <w:sz w:val="22"/>
          <w:szCs w:val="22"/>
          <w:lang w:val="ka-GE"/>
        </w:rPr>
        <w:t>სავალდებულო</w:t>
      </w:r>
      <w:r w:rsidRPr="00F046EB">
        <w:rPr>
          <w:rFonts w:ascii="Sylfaen" w:hAnsi="Sylfaen" w:cs="Arial"/>
          <w:sz w:val="22"/>
          <w:szCs w:val="22"/>
          <w:lang w:val="ka-GE"/>
        </w:rPr>
        <w:t xml:space="preserve"> </w:t>
      </w:r>
      <w:r w:rsidRPr="00F046EB">
        <w:rPr>
          <w:rFonts w:ascii="Sylfaen" w:hAnsi="Sylfaen" w:cs="Sylfaen"/>
          <w:sz w:val="22"/>
          <w:szCs w:val="22"/>
          <w:lang w:val="ka-GE"/>
        </w:rPr>
        <w:t>სამსახურის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გადავადების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w:t>
      </w:r>
      <w:r w:rsidRPr="00F046EB">
        <w:rPr>
          <w:rFonts w:ascii="Sylfaen" w:hAnsi="Sylfaen" w:cs="Arial"/>
          <w:sz w:val="22"/>
          <w:szCs w:val="22"/>
          <w:lang w:val="en-US"/>
        </w:rPr>
        <w:t>-</w:t>
      </w:r>
      <w:r w:rsidRPr="00F046EB">
        <w:rPr>
          <w:rFonts w:ascii="Sylfaen" w:hAnsi="Sylfaen" w:cs="Arial"/>
          <w:sz w:val="22"/>
          <w:szCs w:val="22"/>
          <w:lang w:val="ka-GE"/>
        </w:rPr>
        <w:t xml:space="preserve"> </w:t>
      </w:r>
      <w:r>
        <w:rPr>
          <w:rFonts w:ascii="Sylfaen" w:hAnsi="Sylfaen" w:cs="Arial"/>
          <w:sz w:val="22"/>
          <w:szCs w:val="22"/>
          <w:lang w:val="en-US"/>
        </w:rPr>
        <w:t>3 549.1</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400.0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887.3</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სხვა</w:t>
      </w:r>
      <w:r w:rsidRPr="00F046EB">
        <w:rPr>
          <w:rFonts w:ascii="Sylfaen" w:hAnsi="Sylfaen" w:cs="Arial"/>
          <w:sz w:val="22"/>
          <w:szCs w:val="22"/>
          <w:lang w:val="ka-GE"/>
        </w:rPr>
        <w:t xml:space="preserve"> </w:t>
      </w:r>
      <w:r w:rsidRPr="00F046EB">
        <w:rPr>
          <w:rFonts w:ascii="Sylfaen" w:hAnsi="Sylfaen" w:cs="Sylfaen"/>
          <w:sz w:val="22"/>
          <w:szCs w:val="22"/>
          <w:lang w:val="ka-GE"/>
        </w:rPr>
        <w:t>არაკლასიფიცირებული</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მობილიზებულია </w:t>
      </w:r>
      <w:r>
        <w:rPr>
          <w:rFonts w:ascii="Sylfaen" w:hAnsi="Sylfaen" w:cs="Sylfaen"/>
          <w:sz w:val="22"/>
          <w:szCs w:val="22"/>
          <w:lang w:val="en-US"/>
        </w:rPr>
        <w:t>40</w:t>
      </w:r>
      <w:r w:rsidR="00F42D4F">
        <w:rPr>
          <w:rFonts w:ascii="Sylfaen" w:hAnsi="Sylfaen" w:cs="Sylfaen"/>
          <w:sz w:val="22"/>
          <w:szCs w:val="22"/>
          <w:lang w:val="ka-GE"/>
        </w:rPr>
        <w:t>2</w:t>
      </w:r>
      <w:r>
        <w:rPr>
          <w:rFonts w:ascii="Sylfaen" w:hAnsi="Sylfaen" w:cs="Sylfaen"/>
          <w:sz w:val="22"/>
          <w:szCs w:val="22"/>
          <w:lang w:val="en-US"/>
        </w:rPr>
        <w:t>.</w:t>
      </w:r>
      <w:r w:rsidR="00F42D4F">
        <w:rPr>
          <w:rFonts w:ascii="Sylfaen" w:hAnsi="Sylfaen" w:cs="Sylfaen"/>
          <w:sz w:val="22"/>
          <w:szCs w:val="22"/>
          <w:lang w:val="ka-GE"/>
        </w:rPr>
        <w:t>1</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Pr>
          <w:rFonts w:ascii="Sylfaen" w:hAnsi="Sylfaen" w:cs="Arial"/>
          <w:sz w:val="22"/>
          <w:szCs w:val="22"/>
          <w:lang w:val="en-US"/>
        </w:rPr>
        <w:t>350.0</w:t>
      </w:r>
      <w:r w:rsidRPr="00F046EB">
        <w:rPr>
          <w:rFonts w:ascii="Sylfaen" w:hAnsi="Sylfaen" w:cs="Arial"/>
          <w:sz w:val="22"/>
          <w:szCs w:val="22"/>
          <w:lang w:val="en-US"/>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Pr>
          <w:rFonts w:ascii="Sylfaen" w:hAnsi="Sylfaen" w:cs="Arial"/>
          <w:sz w:val="22"/>
          <w:szCs w:val="22"/>
          <w:lang w:val="en-US"/>
        </w:rPr>
        <w:t>114.</w:t>
      </w:r>
      <w:r w:rsidR="00F42D4F">
        <w:rPr>
          <w:rFonts w:ascii="Sylfaen" w:hAnsi="Sylfaen" w:cs="Arial"/>
          <w:sz w:val="22"/>
          <w:szCs w:val="22"/>
          <w:lang w:val="ka-GE"/>
        </w:rPr>
        <w:t>9</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rsidR="003F78B6" w:rsidRPr="00F046EB" w:rsidRDefault="003F78B6" w:rsidP="003E717A">
      <w:pPr>
        <w:numPr>
          <w:ilvl w:val="0"/>
          <w:numId w:val="16"/>
        </w:numPr>
        <w:tabs>
          <w:tab w:val="left" w:pos="990"/>
        </w:tabs>
        <w:ind w:left="851" w:firstLine="270"/>
        <w:jc w:val="both"/>
        <w:rPr>
          <w:rFonts w:ascii="Sylfaen" w:hAnsi="Sylfaen" w:cs="Sylfaen"/>
          <w:b/>
          <w:sz w:val="22"/>
          <w:szCs w:val="22"/>
          <w:lang w:val="ka-GE"/>
        </w:rPr>
      </w:pPr>
      <w:r w:rsidRPr="00F046EB">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Pr>
          <w:rFonts w:ascii="Sylfaen" w:hAnsi="Sylfaen" w:cs="Sylfaen"/>
          <w:sz w:val="22"/>
          <w:szCs w:val="22"/>
          <w:lang w:val="en-US"/>
        </w:rPr>
        <w:t>1 503.4</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 xml:space="preserve">1 </w:t>
      </w:r>
      <w:r>
        <w:rPr>
          <w:rFonts w:ascii="Sylfaen" w:hAnsi="Sylfaen" w:cs="Sylfaen"/>
          <w:sz w:val="22"/>
          <w:szCs w:val="22"/>
          <w:lang w:val="en-US"/>
        </w:rPr>
        <w:t>50</w:t>
      </w:r>
      <w:r w:rsidRPr="00F046EB">
        <w:rPr>
          <w:rFonts w:ascii="Sylfaen" w:hAnsi="Sylfaen" w:cs="Sylfaen"/>
          <w:sz w:val="22"/>
          <w:szCs w:val="22"/>
          <w:lang w:val="en-US"/>
        </w:rPr>
        <w:t>0.0</w:t>
      </w:r>
      <w:r w:rsidRPr="00F046EB">
        <w:rPr>
          <w:rFonts w:ascii="Sylfaen" w:hAnsi="Sylfaen" w:cs="Sylfaen"/>
          <w:sz w:val="22"/>
          <w:szCs w:val="22"/>
          <w:lang w:val="ka-GE"/>
        </w:rPr>
        <w:t xml:space="preserve"> ათასი ლარი) </w:t>
      </w:r>
      <w:r>
        <w:rPr>
          <w:rFonts w:ascii="Sylfaen" w:hAnsi="Sylfaen" w:cs="Sylfaen"/>
          <w:sz w:val="22"/>
          <w:szCs w:val="22"/>
          <w:lang w:val="en-US"/>
        </w:rPr>
        <w:t>100.2</w:t>
      </w:r>
      <w:r w:rsidRPr="00F046EB">
        <w:rPr>
          <w:rFonts w:ascii="Sylfaen" w:hAnsi="Sylfaen" w:cs="Sylfaen"/>
          <w:sz w:val="22"/>
          <w:szCs w:val="22"/>
          <w:lang w:val="ka-GE"/>
        </w:rPr>
        <w:t>%-ია. მათ შორის:</w:t>
      </w:r>
    </w:p>
    <w:p w:rsidR="003F78B6" w:rsidRPr="00F046EB" w:rsidRDefault="003F78B6" w:rsidP="003E717A">
      <w:pPr>
        <w:pStyle w:val="ListParagraph"/>
        <w:numPr>
          <w:ilvl w:val="1"/>
          <w:numId w:val="7"/>
        </w:numPr>
        <w:jc w:val="both"/>
        <w:rPr>
          <w:rFonts w:ascii="Sylfaen" w:hAnsi="Sylfaen" w:cs="Sylfaen"/>
          <w:sz w:val="22"/>
          <w:szCs w:val="22"/>
          <w:lang w:val="ka-GE"/>
        </w:rPr>
      </w:pPr>
      <w:r w:rsidRPr="00F046EB">
        <w:rPr>
          <w:rFonts w:ascii="Sylfaen" w:hAnsi="Sylfaen" w:cs="Sylfaen"/>
          <w:b/>
          <w:sz w:val="22"/>
          <w:szCs w:val="22"/>
          <w:lang w:val="ka-GE"/>
        </w:rPr>
        <w:t xml:space="preserve">სანქციების (ჯარიმები და საურავები) </w:t>
      </w:r>
      <w:r w:rsidRPr="00F046EB">
        <w:rPr>
          <w:rFonts w:ascii="Sylfaen" w:hAnsi="Sylfaen" w:cs="Sylfaen"/>
          <w:sz w:val="22"/>
          <w:szCs w:val="22"/>
          <w:lang w:val="ka-GE"/>
        </w:rPr>
        <w:t xml:space="preserve">სახით მობილიზებულია </w:t>
      </w:r>
      <w:r>
        <w:rPr>
          <w:rFonts w:ascii="Sylfaen" w:hAnsi="Sylfaen" w:cs="Sylfaen"/>
          <w:sz w:val="22"/>
          <w:szCs w:val="22"/>
          <w:lang w:val="en-US"/>
        </w:rPr>
        <w:t>80 384.7</w:t>
      </w:r>
      <w:r w:rsidRPr="00F046EB">
        <w:rPr>
          <w:rFonts w:ascii="Sylfaen" w:hAnsi="Sylfaen" w:cs="Sylfaen"/>
          <w:sz w:val="22"/>
          <w:szCs w:val="22"/>
          <w:lang w:val="en-US"/>
        </w:rPr>
        <w:t xml:space="preserve"> </w:t>
      </w:r>
      <w:r w:rsidRPr="00F046EB">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en-US"/>
        </w:rPr>
        <w:t>72 000.0</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ათასი ლარი) </w:t>
      </w:r>
      <w:r>
        <w:rPr>
          <w:rFonts w:ascii="Sylfaen" w:hAnsi="Sylfaen" w:cs="Sylfaen"/>
          <w:sz w:val="22"/>
          <w:szCs w:val="22"/>
          <w:lang w:val="en-US"/>
        </w:rPr>
        <w:t>111.6</w:t>
      </w:r>
      <w:r w:rsidRPr="00F046EB">
        <w:rPr>
          <w:rFonts w:ascii="Sylfaen" w:hAnsi="Sylfaen" w:cs="Sylfaen"/>
          <w:sz w:val="22"/>
          <w:szCs w:val="22"/>
          <w:lang w:val="ka-GE"/>
        </w:rPr>
        <w:t xml:space="preserve">%-ია. </w:t>
      </w:r>
    </w:p>
    <w:p w:rsidR="00D4227F" w:rsidRPr="00F046EB" w:rsidRDefault="003F78B6" w:rsidP="003E717A">
      <w:pPr>
        <w:pStyle w:val="ListParagraph"/>
        <w:numPr>
          <w:ilvl w:val="1"/>
          <w:numId w:val="7"/>
        </w:numPr>
        <w:jc w:val="both"/>
        <w:rPr>
          <w:rFonts w:ascii="Sylfaen" w:hAnsi="Sylfaen" w:cs="Sylfaen"/>
          <w:sz w:val="22"/>
          <w:szCs w:val="22"/>
          <w:lang w:val="ka-GE"/>
        </w:rPr>
      </w:pPr>
      <w:r w:rsidRPr="00F046EB">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F046EB">
        <w:rPr>
          <w:rFonts w:ascii="Sylfaen" w:hAnsi="Sylfaen" w:cs="Sylfaen"/>
          <w:sz w:val="22"/>
          <w:szCs w:val="22"/>
          <w:lang w:val="ka-GE"/>
        </w:rPr>
        <w:t xml:space="preserve">მობილიზებულია </w:t>
      </w:r>
      <w:r>
        <w:rPr>
          <w:rFonts w:ascii="Sylfaen" w:hAnsi="Sylfaen" w:cs="Sylfaen"/>
          <w:sz w:val="22"/>
          <w:szCs w:val="22"/>
          <w:lang w:val="en-US"/>
        </w:rPr>
        <w:t>147 035.3</w:t>
      </w:r>
      <w:r w:rsidRPr="00F046EB">
        <w:rPr>
          <w:rFonts w:ascii="Sylfaen" w:hAnsi="Sylfaen" w:cs="Sylfaen"/>
          <w:sz w:val="22"/>
          <w:szCs w:val="22"/>
          <w:lang w:val="en-US"/>
        </w:rPr>
        <w:t xml:space="preserve"> </w:t>
      </w:r>
      <w:r w:rsidRPr="00F046EB">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en-US"/>
        </w:rPr>
        <w:t>134 000.0</w:t>
      </w:r>
      <w:r w:rsidRPr="00F046EB">
        <w:rPr>
          <w:rFonts w:ascii="Sylfaen" w:hAnsi="Sylfaen" w:cs="Sylfaen"/>
          <w:sz w:val="22"/>
          <w:szCs w:val="22"/>
          <w:lang w:val="ka-GE"/>
        </w:rPr>
        <w:t xml:space="preserve"> ათასი ლარი) </w:t>
      </w:r>
      <w:r>
        <w:rPr>
          <w:rFonts w:ascii="Sylfaen" w:hAnsi="Sylfaen" w:cs="Sylfaen"/>
          <w:sz w:val="22"/>
          <w:szCs w:val="22"/>
          <w:lang w:val="en-US"/>
        </w:rPr>
        <w:t>109.7</w:t>
      </w:r>
      <w:r w:rsidRPr="00F046EB">
        <w:rPr>
          <w:rFonts w:ascii="Sylfaen" w:hAnsi="Sylfaen" w:cs="Sylfaen"/>
          <w:sz w:val="22"/>
          <w:szCs w:val="22"/>
          <w:lang w:val="ka-GE"/>
        </w:rPr>
        <w:t>%-ია.</w:t>
      </w:r>
    </w:p>
    <w:p w:rsidR="00EB495F" w:rsidRDefault="00EB495F" w:rsidP="003E717A">
      <w:pPr>
        <w:ind w:firstLine="720"/>
        <w:jc w:val="both"/>
        <w:rPr>
          <w:rFonts w:ascii="Sylfaen" w:hAnsi="Sylfaen" w:cs="Sylfaen"/>
          <w:sz w:val="22"/>
          <w:szCs w:val="22"/>
          <w:lang w:val="ka-GE"/>
        </w:rPr>
      </w:pPr>
    </w:p>
    <w:p w:rsidR="00FD41E3" w:rsidRDefault="00FD41E3" w:rsidP="003E717A">
      <w:pPr>
        <w:ind w:firstLine="720"/>
        <w:jc w:val="both"/>
        <w:rPr>
          <w:rFonts w:ascii="Sylfaen" w:hAnsi="Sylfaen" w:cs="Sylfaen"/>
          <w:sz w:val="22"/>
          <w:szCs w:val="22"/>
          <w:lang w:val="ka-GE"/>
        </w:rPr>
      </w:pPr>
    </w:p>
    <w:p w:rsidR="00FD41E3" w:rsidRDefault="00FD41E3" w:rsidP="003E717A">
      <w:pPr>
        <w:ind w:firstLine="720"/>
        <w:jc w:val="both"/>
        <w:rPr>
          <w:rFonts w:ascii="Sylfaen" w:hAnsi="Sylfaen" w:cs="Sylfaen"/>
          <w:sz w:val="22"/>
          <w:szCs w:val="22"/>
          <w:lang w:val="ka-GE"/>
        </w:rPr>
      </w:pPr>
      <w:bookmarkStart w:id="0" w:name="_GoBack"/>
      <w:bookmarkEnd w:id="0"/>
    </w:p>
    <w:p w:rsidR="00FD41E3" w:rsidRDefault="00FD41E3" w:rsidP="003E717A">
      <w:pPr>
        <w:ind w:firstLine="720"/>
        <w:jc w:val="both"/>
        <w:rPr>
          <w:rFonts w:ascii="Sylfaen" w:hAnsi="Sylfaen" w:cs="Sylfaen"/>
          <w:sz w:val="22"/>
          <w:szCs w:val="22"/>
          <w:lang w:val="ka-GE"/>
        </w:rPr>
      </w:pPr>
    </w:p>
    <w:p w:rsidR="00FD41E3" w:rsidRDefault="00FD41E3" w:rsidP="003E717A">
      <w:pPr>
        <w:ind w:firstLine="720"/>
        <w:jc w:val="both"/>
        <w:rPr>
          <w:rFonts w:ascii="Sylfaen" w:hAnsi="Sylfaen" w:cs="Sylfaen"/>
          <w:sz w:val="22"/>
          <w:szCs w:val="22"/>
          <w:lang w:val="ka-GE"/>
        </w:rPr>
      </w:pPr>
    </w:p>
    <w:p w:rsidR="003E717A" w:rsidRDefault="003E717A" w:rsidP="003E717A">
      <w:pPr>
        <w:ind w:firstLine="720"/>
        <w:jc w:val="both"/>
        <w:rPr>
          <w:rFonts w:ascii="Sylfaen" w:hAnsi="Sylfaen" w:cs="Sylfaen"/>
          <w:sz w:val="22"/>
          <w:szCs w:val="22"/>
          <w:lang w:val="ka-GE"/>
        </w:rPr>
      </w:pPr>
    </w:p>
    <w:p w:rsidR="003E717A" w:rsidRDefault="003E717A" w:rsidP="003E717A">
      <w:pPr>
        <w:ind w:firstLine="720"/>
        <w:jc w:val="both"/>
        <w:rPr>
          <w:rFonts w:ascii="Sylfaen" w:hAnsi="Sylfaen" w:cs="Sylfaen"/>
          <w:sz w:val="22"/>
          <w:szCs w:val="22"/>
          <w:lang w:val="ka-GE"/>
        </w:rPr>
      </w:pPr>
    </w:p>
    <w:p w:rsidR="003E717A" w:rsidRDefault="003E717A" w:rsidP="003E717A">
      <w:pPr>
        <w:ind w:firstLine="720"/>
        <w:jc w:val="both"/>
        <w:rPr>
          <w:rFonts w:ascii="Sylfaen" w:hAnsi="Sylfaen" w:cs="Sylfaen"/>
          <w:sz w:val="22"/>
          <w:szCs w:val="22"/>
          <w:lang w:val="ka-GE"/>
        </w:rPr>
      </w:pPr>
    </w:p>
    <w:p w:rsidR="003E717A" w:rsidRDefault="003E717A" w:rsidP="003E717A">
      <w:pPr>
        <w:ind w:firstLine="720"/>
        <w:jc w:val="both"/>
        <w:rPr>
          <w:rFonts w:ascii="Sylfaen" w:hAnsi="Sylfaen" w:cs="Sylfaen"/>
          <w:sz w:val="22"/>
          <w:szCs w:val="22"/>
          <w:lang w:val="ka-GE"/>
        </w:rPr>
      </w:pPr>
    </w:p>
    <w:p w:rsidR="00C53CDF" w:rsidRPr="00F046EB" w:rsidRDefault="00C53CDF" w:rsidP="003E717A">
      <w:pPr>
        <w:ind w:firstLine="720"/>
        <w:jc w:val="both"/>
        <w:rPr>
          <w:rFonts w:ascii="Sylfaen" w:hAnsi="Sylfaen" w:cs="Sylfaen"/>
          <w:sz w:val="22"/>
          <w:szCs w:val="22"/>
          <w:lang w:val="ka-GE"/>
        </w:rPr>
      </w:pPr>
    </w:p>
    <w:p w:rsidR="00D4227F" w:rsidRPr="00F046EB" w:rsidRDefault="00DE17C1" w:rsidP="003E717A">
      <w:pPr>
        <w:jc w:val="center"/>
        <w:rPr>
          <w:rFonts w:ascii="Sylfaen" w:hAnsi="Sylfaen" w:cs="Sylfaen"/>
          <w:b/>
          <w:sz w:val="22"/>
          <w:szCs w:val="22"/>
          <w:lang w:val="fr-FR"/>
        </w:rPr>
      </w:pPr>
      <w:r w:rsidRPr="00F046EB">
        <w:rPr>
          <w:rFonts w:ascii="Sylfaen" w:hAnsi="Sylfaen" w:cs="Sylfaen"/>
          <w:b/>
          <w:sz w:val="22"/>
          <w:szCs w:val="22"/>
          <w:lang w:val="fr-FR"/>
        </w:rPr>
        <w:lastRenderedPageBreak/>
        <w:t>20</w:t>
      </w:r>
      <w:r w:rsidR="006C64C6" w:rsidRPr="00F046EB">
        <w:rPr>
          <w:rFonts w:ascii="Sylfaen" w:hAnsi="Sylfaen" w:cs="Sylfaen"/>
          <w:b/>
          <w:sz w:val="22"/>
          <w:szCs w:val="22"/>
          <w:lang w:val="ka-GE"/>
        </w:rPr>
        <w:t>2</w:t>
      </w:r>
      <w:r w:rsidR="00881555">
        <w:rPr>
          <w:rFonts w:ascii="Sylfaen" w:hAnsi="Sylfaen" w:cs="Sylfaen"/>
          <w:b/>
          <w:sz w:val="22"/>
          <w:szCs w:val="22"/>
          <w:lang w:val="ka-GE"/>
        </w:rPr>
        <w:t>4</w:t>
      </w:r>
      <w:r w:rsidRPr="00F046EB">
        <w:rPr>
          <w:rFonts w:ascii="Sylfaen" w:hAnsi="Sylfaen" w:cs="Sylfaen"/>
          <w:b/>
          <w:sz w:val="22"/>
          <w:szCs w:val="22"/>
          <w:lang w:val="fr-FR"/>
        </w:rPr>
        <w:t xml:space="preserve"> წლის </w:t>
      </w:r>
      <w:r w:rsidRPr="00F046EB">
        <w:rPr>
          <w:rFonts w:ascii="Sylfaen" w:hAnsi="Sylfaen" w:cs="Sylfaen"/>
          <w:b/>
          <w:sz w:val="22"/>
          <w:szCs w:val="22"/>
          <w:lang w:val="ka-GE"/>
        </w:rPr>
        <w:t>იანვარ-</w:t>
      </w:r>
      <w:r w:rsidR="0050373A" w:rsidRPr="00F046EB">
        <w:rPr>
          <w:rFonts w:ascii="Sylfaen" w:hAnsi="Sylfaen" w:cs="Sylfaen"/>
          <w:b/>
          <w:sz w:val="22"/>
          <w:szCs w:val="22"/>
          <w:lang w:val="ka-GE"/>
        </w:rPr>
        <w:t>ივნის</w:t>
      </w:r>
      <w:r w:rsidRPr="00F046EB">
        <w:rPr>
          <w:rFonts w:ascii="Sylfaen" w:hAnsi="Sylfaen" w:cs="Sylfaen"/>
          <w:b/>
          <w:sz w:val="22"/>
          <w:szCs w:val="22"/>
          <w:lang w:val="ka-GE"/>
        </w:rPr>
        <w:t xml:space="preserve">ის სახელმწიფო ბიუჯეტის </w:t>
      </w:r>
      <w:r w:rsidRPr="00F046EB">
        <w:rPr>
          <w:rFonts w:ascii="Sylfaen" w:hAnsi="Sylfaen" w:cs="Sylfaen"/>
          <w:b/>
          <w:sz w:val="22"/>
          <w:szCs w:val="22"/>
          <w:lang w:val="fr-FR"/>
        </w:rPr>
        <w:t>სხვა</w:t>
      </w:r>
      <w:r w:rsidRPr="00F046EB">
        <w:rPr>
          <w:rFonts w:ascii="Sylfaen" w:hAnsi="Sylfaen" w:cs="Arial"/>
          <w:b/>
          <w:sz w:val="22"/>
          <w:szCs w:val="22"/>
          <w:lang w:val="fr-FR"/>
        </w:rPr>
        <w:t xml:space="preserve"> </w:t>
      </w:r>
      <w:r w:rsidRPr="00F046EB">
        <w:rPr>
          <w:rFonts w:ascii="Sylfaen" w:hAnsi="Sylfaen" w:cs="Sylfaen"/>
          <w:b/>
          <w:sz w:val="22"/>
          <w:szCs w:val="22"/>
          <w:lang w:val="fr-FR"/>
        </w:rPr>
        <w:t>შემოსავლების</w:t>
      </w:r>
      <w:r w:rsidR="00950C84" w:rsidRPr="00F046EB">
        <w:rPr>
          <w:rFonts w:ascii="Sylfaen" w:hAnsi="Sylfaen" w:cs="Sylfaen"/>
          <w:b/>
          <w:sz w:val="22"/>
          <w:szCs w:val="22"/>
          <w:lang w:val="fr-FR"/>
        </w:rPr>
        <w:t xml:space="preserve"> </w:t>
      </w:r>
    </w:p>
    <w:p w:rsidR="00DE17C1" w:rsidRPr="00F046EB" w:rsidRDefault="00DE17C1" w:rsidP="003E717A">
      <w:pPr>
        <w:jc w:val="center"/>
        <w:rPr>
          <w:rFonts w:ascii="Sylfaen" w:hAnsi="Sylfaen" w:cs="Sylfaen"/>
          <w:b/>
          <w:sz w:val="22"/>
          <w:szCs w:val="22"/>
          <w:lang w:val="fr-FR"/>
        </w:rPr>
      </w:pPr>
      <w:r w:rsidRPr="00F046EB">
        <w:rPr>
          <w:rFonts w:ascii="Sylfaen" w:hAnsi="Sylfaen" w:cs="Sylfaen"/>
          <w:b/>
          <w:sz w:val="22"/>
          <w:szCs w:val="22"/>
          <w:lang w:val="fr-FR"/>
        </w:rPr>
        <w:t>შესრულების</w:t>
      </w:r>
      <w:r w:rsidRPr="00F046EB">
        <w:rPr>
          <w:rFonts w:ascii="Sylfaen" w:hAnsi="Sylfaen" w:cs="Arial"/>
          <w:b/>
          <w:sz w:val="22"/>
          <w:szCs w:val="22"/>
          <w:lang w:val="fr-FR"/>
        </w:rPr>
        <w:t xml:space="preserve"> </w:t>
      </w:r>
      <w:r w:rsidRPr="00F046EB">
        <w:rPr>
          <w:rFonts w:ascii="Sylfaen" w:hAnsi="Sylfaen" w:cs="Sylfaen"/>
          <w:b/>
          <w:sz w:val="22"/>
          <w:szCs w:val="22"/>
          <w:lang w:val="fr-FR"/>
        </w:rPr>
        <w:t>მაჩვენებლები</w:t>
      </w:r>
    </w:p>
    <w:p w:rsidR="00946034" w:rsidRPr="003E717A" w:rsidRDefault="001C2B13" w:rsidP="003E717A">
      <w:pPr>
        <w:pStyle w:val="BodyTextIndent2"/>
        <w:tabs>
          <w:tab w:val="num" w:pos="0"/>
        </w:tabs>
        <w:ind w:firstLine="0"/>
        <w:jc w:val="right"/>
        <w:rPr>
          <w:rFonts w:ascii="Sylfaen" w:hAnsi="Sylfaen" w:cs="Sylfaen"/>
          <w:i/>
          <w:color w:val="000000"/>
          <w:sz w:val="16"/>
          <w:szCs w:val="16"/>
          <w:lang w:val="ka-GE"/>
        </w:rPr>
      </w:pPr>
      <w:r w:rsidRPr="003E717A">
        <w:rPr>
          <w:rFonts w:ascii="Sylfaen" w:hAnsi="Sylfaen" w:cs="Sylfaen"/>
          <w:i/>
          <w:color w:val="000000"/>
          <w:sz w:val="16"/>
          <w:szCs w:val="16"/>
        </w:rPr>
        <w:t xml:space="preserve">                                                                                                                                                                                         </w:t>
      </w:r>
      <w:r w:rsidR="00946034" w:rsidRPr="003E717A">
        <w:rPr>
          <w:rFonts w:ascii="Sylfaen" w:hAnsi="Sylfaen" w:cs="Sylfaen"/>
          <w:i/>
          <w:color w:val="000000"/>
          <w:sz w:val="16"/>
          <w:szCs w:val="16"/>
          <w:lang w:val="ka-GE"/>
        </w:rPr>
        <w:t>ათასი ლარი</w:t>
      </w:r>
    </w:p>
    <w:tbl>
      <w:tblPr>
        <w:tblW w:w="10485" w:type="dxa"/>
        <w:jc w:val="center"/>
        <w:tblLayout w:type="fixed"/>
        <w:tblLook w:val="04A0" w:firstRow="1" w:lastRow="0" w:firstColumn="1" w:lastColumn="0" w:noHBand="0" w:noVBand="1"/>
      </w:tblPr>
      <w:tblGrid>
        <w:gridCol w:w="3823"/>
        <w:gridCol w:w="1701"/>
        <w:gridCol w:w="1701"/>
        <w:gridCol w:w="1559"/>
        <w:gridCol w:w="1701"/>
      </w:tblGrid>
      <w:tr w:rsidR="003F78B6" w:rsidRPr="00F046EB" w:rsidTr="005E310D">
        <w:trPr>
          <w:trHeight w:val="710"/>
          <w:tblHeader/>
          <w:jc w:val="center"/>
        </w:trPr>
        <w:tc>
          <w:tcPr>
            <w:tcW w:w="382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78B6" w:rsidRPr="00C11671" w:rsidRDefault="003F78B6" w:rsidP="003E717A">
            <w:pPr>
              <w:jc w:val="center"/>
              <w:rPr>
                <w:rFonts w:ascii="Sylfaen" w:hAnsi="Sylfaen" w:cs="Arial"/>
                <w:b/>
                <w:bCs/>
                <w:lang w:val="en-US"/>
              </w:rPr>
            </w:pPr>
            <w:r w:rsidRPr="00C11671">
              <w:rPr>
                <w:rFonts w:ascii="Sylfaen" w:hAnsi="Sylfaen" w:cs="Arial"/>
                <w:b/>
                <w:bCs/>
                <w:lang w:val="en-US"/>
              </w:rPr>
              <w:t>დასახელება</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78B6" w:rsidRPr="00C11671" w:rsidRDefault="003F78B6" w:rsidP="003E717A">
            <w:pPr>
              <w:jc w:val="center"/>
              <w:rPr>
                <w:rFonts w:ascii="Sylfaen" w:hAnsi="Sylfaen" w:cs="Arial"/>
                <w:b/>
                <w:bCs/>
                <w:lang w:val="en-US"/>
              </w:rPr>
            </w:pPr>
            <w:r w:rsidRPr="00C11671">
              <w:rPr>
                <w:rFonts w:ascii="Sylfaen" w:hAnsi="Sylfaen" w:cs="Arial"/>
                <w:b/>
                <w:bCs/>
                <w:lang w:val="en-US"/>
              </w:rPr>
              <w:t>გეგმა</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78B6" w:rsidRPr="00C11671" w:rsidRDefault="003F78B6" w:rsidP="003E717A">
            <w:pPr>
              <w:jc w:val="center"/>
              <w:rPr>
                <w:rFonts w:ascii="Sylfaen" w:hAnsi="Sylfaen" w:cs="Arial"/>
                <w:b/>
                <w:bCs/>
                <w:lang w:val="en-US"/>
              </w:rPr>
            </w:pPr>
            <w:r w:rsidRPr="00C11671">
              <w:rPr>
                <w:rFonts w:ascii="Sylfaen" w:hAnsi="Sylfaen" w:cs="Arial"/>
                <w:b/>
                <w:bCs/>
                <w:lang w:val="en-US"/>
              </w:rPr>
              <w:t>ფაქტი</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78B6" w:rsidRPr="00C11671" w:rsidRDefault="003F78B6" w:rsidP="003E717A">
            <w:pPr>
              <w:jc w:val="center"/>
              <w:rPr>
                <w:rFonts w:ascii="Sylfaen" w:hAnsi="Sylfaen" w:cs="Arial"/>
                <w:b/>
                <w:bCs/>
                <w:lang w:val="en-US"/>
              </w:rPr>
            </w:pPr>
            <w:r w:rsidRPr="00C11671">
              <w:rPr>
                <w:rFonts w:ascii="Sylfaen" w:hAnsi="Sylfaen" w:cs="Arial"/>
                <w:b/>
                <w:bCs/>
                <w:lang w:val="en-US"/>
              </w:rPr>
              <w:t>+/-</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78B6" w:rsidRPr="00C11671" w:rsidRDefault="003F78B6" w:rsidP="003E717A">
            <w:pPr>
              <w:jc w:val="center"/>
              <w:rPr>
                <w:rFonts w:ascii="Sylfaen" w:hAnsi="Sylfaen" w:cs="Arial"/>
                <w:b/>
                <w:bCs/>
                <w:lang w:val="en-US"/>
              </w:rPr>
            </w:pPr>
            <w:r w:rsidRPr="00C11671">
              <w:rPr>
                <w:rFonts w:ascii="Sylfaen" w:hAnsi="Sylfaen" w:cs="Arial"/>
                <w:b/>
                <w:bCs/>
                <w:lang w:val="en-US"/>
              </w:rPr>
              <w:t>%</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noWrap/>
            <w:hideMark/>
          </w:tcPr>
          <w:p w:rsidR="003F78B6" w:rsidRPr="00C11671" w:rsidRDefault="003F78B6" w:rsidP="003E717A">
            <w:pPr>
              <w:rPr>
                <w:rFonts w:ascii="Sylfaen" w:hAnsi="Sylfaen" w:cs="Arial"/>
                <w:b/>
                <w:bCs/>
                <w:lang w:val="en-US"/>
              </w:rPr>
            </w:pPr>
            <w:r w:rsidRPr="00C11671">
              <w:rPr>
                <w:rFonts w:ascii="Sylfaen" w:hAnsi="Sylfaen" w:cs="Arial"/>
                <w:b/>
                <w:bCs/>
                <w:lang w:val="en-US"/>
              </w:rPr>
              <w:t>სხვა შემოსავლები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C11671" w:rsidRDefault="003F78B6" w:rsidP="003E717A">
            <w:pPr>
              <w:jc w:val="right"/>
              <w:rPr>
                <w:rFonts w:ascii="Sylfaen" w:hAnsi="Sylfaen" w:cs="Arial"/>
                <w:b/>
                <w:bCs/>
                <w:color w:val="000000"/>
                <w:lang w:val="ka-GE"/>
              </w:rPr>
            </w:pPr>
            <w:r w:rsidRPr="00C11671">
              <w:rPr>
                <w:rFonts w:ascii="Sylfaen" w:hAnsi="Sylfaen" w:cs="Arial"/>
                <w:b/>
                <w:bCs/>
                <w:color w:val="000000"/>
                <w:lang w:val="ka-GE"/>
              </w:rPr>
              <w:t xml:space="preserve">915 </w:t>
            </w:r>
            <w:r w:rsidRPr="00C11671">
              <w:rPr>
                <w:rFonts w:ascii="Sylfaen" w:hAnsi="Sylfaen" w:cs="Arial"/>
                <w:b/>
                <w:bCs/>
                <w:color w:val="000000"/>
                <w:lang w:val="en-US"/>
              </w:rPr>
              <w:t xml:space="preserve"> </w:t>
            </w:r>
            <w:r w:rsidRPr="00C11671">
              <w:rPr>
                <w:rFonts w:ascii="Sylfaen" w:hAnsi="Sylfaen" w:cs="Arial"/>
                <w:b/>
                <w:bCs/>
                <w:color w:val="000000"/>
                <w:lang w:val="ka-GE"/>
              </w:rPr>
              <w:t>970,0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C11671" w:rsidRDefault="003F78B6" w:rsidP="003E717A">
            <w:pPr>
              <w:jc w:val="right"/>
              <w:rPr>
                <w:rFonts w:ascii="Sylfaen" w:hAnsi="Sylfaen" w:cs="Arial"/>
                <w:b/>
                <w:bCs/>
                <w:color w:val="000000"/>
                <w:lang w:val="ka-GE"/>
              </w:rPr>
            </w:pPr>
            <w:r w:rsidRPr="00C11671">
              <w:rPr>
                <w:rFonts w:ascii="Sylfaen" w:hAnsi="Sylfaen" w:cs="Arial"/>
                <w:b/>
                <w:bCs/>
                <w:color w:val="000000"/>
                <w:lang w:val="ka-GE"/>
              </w:rPr>
              <w:t>814 756,9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C11671" w:rsidRDefault="003F78B6" w:rsidP="003E717A">
            <w:pPr>
              <w:jc w:val="right"/>
              <w:rPr>
                <w:rFonts w:ascii="Sylfaen" w:hAnsi="Sylfaen" w:cs="Arial"/>
                <w:b/>
                <w:bCs/>
                <w:color w:val="000000"/>
                <w:lang w:val="ka-GE"/>
              </w:rPr>
            </w:pPr>
            <w:r w:rsidRPr="00C11671">
              <w:rPr>
                <w:rFonts w:ascii="Sylfaen" w:hAnsi="Sylfaen" w:cs="Arial"/>
                <w:b/>
                <w:bCs/>
                <w:color w:val="000000"/>
                <w:lang w:val="ka-GE"/>
              </w:rPr>
              <w:t>-101 213,1</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C11671" w:rsidRDefault="003F78B6" w:rsidP="003E717A">
            <w:pPr>
              <w:jc w:val="right"/>
              <w:rPr>
                <w:rFonts w:ascii="Sylfaen" w:hAnsi="Sylfaen" w:cs="Arial"/>
                <w:b/>
                <w:bCs/>
                <w:color w:val="000000"/>
                <w:lang w:val="ka-GE"/>
              </w:rPr>
            </w:pPr>
            <w:r w:rsidRPr="00C11671">
              <w:rPr>
                <w:rFonts w:ascii="Sylfaen" w:hAnsi="Sylfaen" w:cs="Arial"/>
                <w:b/>
                <w:bCs/>
                <w:color w:val="000000"/>
                <w:lang w:val="ka-GE"/>
              </w:rPr>
              <w:t>89,0</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rPr>
                <w:rFonts w:ascii="Sylfaen" w:hAnsi="Sylfaen" w:cs="Arial"/>
                <w:b/>
                <w:bCs/>
                <w:sz w:val="18"/>
                <w:szCs w:val="18"/>
                <w:lang w:val="en-US"/>
              </w:rPr>
            </w:pPr>
            <w:r w:rsidRPr="00F046EB">
              <w:rPr>
                <w:rFonts w:ascii="Sylfaen" w:hAnsi="Sylfaen" w:cs="Arial"/>
                <w:b/>
                <w:bCs/>
                <w:sz w:val="18"/>
                <w:szCs w:val="18"/>
                <w:lang w:val="en-US"/>
              </w:rPr>
              <w:t xml:space="preserve">   შემოსავლები საკუთრებიდან</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661 000,0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517 107,5</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-143 892,5</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78,2</w:t>
            </w:r>
          </w:p>
        </w:tc>
      </w:tr>
      <w:tr w:rsidR="003F78B6" w:rsidRPr="00414B35"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rPr>
                <w:rFonts w:ascii="Sylfaen" w:hAnsi="Sylfaen" w:cs="Arial"/>
                <w:bCs/>
                <w:sz w:val="18"/>
                <w:szCs w:val="18"/>
                <w:lang w:val="en-US"/>
              </w:rPr>
            </w:pPr>
            <w:r w:rsidRPr="00F046EB">
              <w:rPr>
                <w:rFonts w:ascii="Sylfaen" w:hAnsi="Sylfaen" w:cs="Arial"/>
                <w:bCs/>
                <w:sz w:val="18"/>
                <w:szCs w:val="18"/>
                <w:lang w:val="en-US"/>
              </w:rPr>
              <w:t xml:space="preserve">      პროცენტები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131 000,0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148 859,5</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17 859,5</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113,6</w:t>
            </w:r>
          </w:p>
        </w:tc>
      </w:tr>
      <w:tr w:rsidR="003F78B6" w:rsidRPr="00414B35"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72" w:firstLine="310"/>
              <w:rPr>
                <w:rFonts w:ascii="Sylfaen" w:hAnsi="Sylfaen" w:cs="Arial"/>
                <w:bCs/>
                <w:sz w:val="18"/>
                <w:szCs w:val="18"/>
                <w:lang w:val="en-US"/>
              </w:rPr>
            </w:pPr>
            <w:r w:rsidRPr="00F046EB">
              <w:rPr>
                <w:rFonts w:ascii="Sylfaen" w:hAnsi="Sylfaen" w:cs="Arial"/>
                <w:bCs/>
                <w:sz w:val="18"/>
                <w:szCs w:val="18"/>
                <w:lang w:val="en-US"/>
              </w:rPr>
              <w:t>დივიდენდები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515 000,0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352 957,6</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-162 042,4</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68,5</w:t>
            </w:r>
          </w:p>
        </w:tc>
      </w:tr>
      <w:tr w:rsidR="003F78B6" w:rsidRPr="00414B35"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72" w:firstLine="310"/>
              <w:rPr>
                <w:rFonts w:ascii="Sylfaen" w:hAnsi="Sylfaen" w:cs="Arial"/>
                <w:bCs/>
                <w:sz w:val="18"/>
                <w:szCs w:val="18"/>
                <w:lang w:val="en-US"/>
              </w:rPr>
            </w:pPr>
            <w:r w:rsidRPr="00F046EB">
              <w:rPr>
                <w:rFonts w:ascii="Sylfaen" w:hAnsi="Sylfaen" w:cs="Arial"/>
                <w:bCs/>
                <w:sz w:val="18"/>
                <w:szCs w:val="18"/>
                <w:lang w:val="en-US"/>
              </w:rPr>
              <w:t>რენტა</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 xml:space="preserve">15 </w:t>
            </w:r>
            <w:r w:rsidR="00667C76">
              <w:rPr>
                <w:rFonts w:ascii="Sylfaen" w:hAnsi="Sylfaen" w:cs="Arial"/>
                <w:bCs/>
                <w:color w:val="000000"/>
                <w:sz w:val="18"/>
                <w:szCs w:val="18"/>
                <w:lang w:val="ka-GE"/>
              </w:rPr>
              <w:t>00</w:t>
            </w:r>
            <w:r w:rsidRPr="007B748A">
              <w:rPr>
                <w:rFonts w:ascii="Sylfaen" w:hAnsi="Sylfaen" w:cs="Arial"/>
                <w:bCs/>
                <w:color w:val="000000"/>
                <w:sz w:val="18"/>
                <w:szCs w:val="18"/>
                <w:lang w:val="ka-GE"/>
              </w:rPr>
              <w:t>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667C7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15</w:t>
            </w:r>
            <w:r w:rsidR="003F78B6" w:rsidRPr="007B748A">
              <w:rPr>
                <w:rFonts w:ascii="Sylfaen" w:hAnsi="Sylfaen" w:cs="Arial"/>
                <w:bCs/>
                <w:color w:val="000000"/>
                <w:sz w:val="18"/>
                <w:szCs w:val="18"/>
                <w:lang w:val="ka-GE"/>
              </w:rPr>
              <w:t xml:space="preserve"> </w:t>
            </w:r>
            <w:r>
              <w:rPr>
                <w:rFonts w:ascii="Sylfaen" w:hAnsi="Sylfaen" w:cs="Arial"/>
                <w:bCs/>
                <w:color w:val="000000"/>
                <w:sz w:val="18"/>
                <w:szCs w:val="18"/>
                <w:lang w:val="ka-GE"/>
              </w:rPr>
              <w:t>290</w:t>
            </w:r>
            <w:r w:rsidR="003F78B6" w:rsidRPr="007B748A">
              <w:rPr>
                <w:rFonts w:ascii="Sylfaen" w:hAnsi="Sylfaen" w:cs="Arial"/>
                <w:bCs/>
                <w:color w:val="000000"/>
                <w:sz w:val="18"/>
                <w:szCs w:val="18"/>
                <w:lang w:val="ka-GE"/>
              </w:rPr>
              <w:t>,</w:t>
            </w:r>
            <w:r>
              <w:rPr>
                <w:rFonts w:ascii="Sylfaen" w:hAnsi="Sylfaen" w:cs="Arial"/>
                <w:bCs/>
                <w:color w:val="000000"/>
                <w:sz w:val="18"/>
                <w:szCs w:val="18"/>
                <w:lang w:val="ka-GE"/>
              </w:rPr>
              <w:t>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667C7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290,</w:t>
            </w:r>
            <w:r w:rsidR="003F78B6" w:rsidRPr="007B748A">
              <w:rPr>
                <w:rFonts w:ascii="Sylfaen" w:hAnsi="Sylfaen" w:cs="Arial"/>
                <w:bCs/>
                <w:color w:val="000000"/>
                <w:sz w:val="18"/>
                <w:szCs w:val="18"/>
                <w:lang w:val="ka-GE"/>
              </w:rPr>
              <w:t>3</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667C76" w:rsidP="003E717A">
            <w:pPr>
              <w:jc w:val="right"/>
              <w:rPr>
                <w:rFonts w:ascii="Sylfaen" w:hAnsi="Sylfaen" w:cs="Arial"/>
                <w:bCs/>
                <w:color w:val="000000"/>
                <w:sz w:val="18"/>
                <w:szCs w:val="18"/>
                <w:lang w:val="ka-GE"/>
              </w:rPr>
            </w:pPr>
            <w:r>
              <w:rPr>
                <w:rFonts w:ascii="Sylfaen" w:hAnsi="Sylfaen" w:cs="Arial"/>
                <w:bCs/>
                <w:color w:val="000000"/>
                <w:sz w:val="18"/>
                <w:szCs w:val="18"/>
                <w:lang w:val="ka-GE"/>
              </w:rPr>
              <w:t>101</w:t>
            </w:r>
            <w:r w:rsidR="003F78B6" w:rsidRPr="007B748A">
              <w:rPr>
                <w:rFonts w:ascii="Sylfaen" w:hAnsi="Sylfaen" w:cs="Arial"/>
                <w:bCs/>
                <w:color w:val="000000"/>
                <w:sz w:val="18"/>
                <w:szCs w:val="18"/>
                <w:lang w:val="ka-GE"/>
              </w:rPr>
              <w:t>,</w:t>
            </w:r>
            <w:r>
              <w:rPr>
                <w:rFonts w:ascii="Sylfaen" w:hAnsi="Sylfaen" w:cs="Arial"/>
                <w:bCs/>
                <w:color w:val="000000"/>
                <w:sz w:val="18"/>
                <w:szCs w:val="18"/>
                <w:lang w:val="ka-GE"/>
              </w:rPr>
              <w:t>9</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rPr>
                <w:rFonts w:ascii="Sylfaen" w:hAnsi="Sylfaen" w:cs="Arial"/>
                <w:b/>
                <w:bCs/>
                <w:sz w:val="18"/>
                <w:szCs w:val="18"/>
                <w:lang w:val="en-US"/>
              </w:rPr>
            </w:pPr>
            <w:r w:rsidRPr="00F046EB">
              <w:rPr>
                <w:rFonts w:ascii="Sylfaen" w:hAnsi="Sylfaen" w:cs="Arial"/>
                <w:b/>
                <w:bCs/>
                <w:sz w:val="18"/>
                <w:szCs w:val="18"/>
                <w:lang w:val="en-US"/>
              </w:rPr>
              <w:t xml:space="preserve">   საქონლისა და მომსახურების რეალიზაცია</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48 970,0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70 229,4</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21 259,4</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143,4</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rPr>
                <w:rFonts w:ascii="Sylfaen" w:hAnsi="Sylfaen" w:cs="Arial"/>
                <w:b/>
                <w:bCs/>
                <w:sz w:val="18"/>
                <w:szCs w:val="18"/>
                <w:lang w:val="en-US"/>
              </w:rPr>
            </w:pPr>
            <w:r w:rsidRPr="00F046EB">
              <w:rPr>
                <w:rFonts w:ascii="Sylfaen" w:hAnsi="Sylfaen" w:cs="Arial"/>
                <w:b/>
                <w:bCs/>
                <w:sz w:val="18"/>
                <w:szCs w:val="18"/>
                <w:lang w:val="en-US"/>
              </w:rPr>
              <w:t xml:space="preserve">       ადმინისტრაციული მოსაკრებლები და გადასახდელები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47 470,0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68 726,0</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21 256,0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144,8</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28" w:firstLine="230"/>
              <w:rPr>
                <w:rFonts w:ascii="Sylfaen" w:hAnsi="Sylfaen" w:cs="Arial"/>
                <w:sz w:val="18"/>
                <w:szCs w:val="18"/>
                <w:lang w:val="en-US"/>
              </w:rPr>
            </w:pPr>
            <w:r w:rsidRPr="00F046EB">
              <w:rPr>
                <w:rFonts w:ascii="Sylfaen" w:hAnsi="Sylfaen" w:cs="Arial"/>
                <w:sz w:val="18"/>
                <w:szCs w:val="18"/>
                <w:lang w:val="en-US"/>
              </w:rPr>
              <w:t xml:space="preserve">     სალიცენზიო მოსაკრებლები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120,0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319,</w:t>
            </w:r>
            <w:r w:rsidR="00F52C97">
              <w:rPr>
                <w:rFonts w:ascii="Sylfaen" w:hAnsi="Sylfaen" w:cs="Arial"/>
                <w:bCs/>
                <w:color w:val="000000"/>
                <w:sz w:val="18"/>
                <w:szCs w:val="18"/>
                <w:lang w:val="ka-GE"/>
              </w:rPr>
              <w:t>2</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199,</w:t>
            </w:r>
            <w:r w:rsidR="00F52C97">
              <w:rPr>
                <w:rFonts w:ascii="Sylfaen" w:hAnsi="Sylfaen" w:cs="Arial"/>
                <w:bCs/>
                <w:color w:val="000000"/>
                <w:sz w:val="18"/>
                <w:szCs w:val="18"/>
                <w:lang w:val="ka-GE"/>
              </w:rPr>
              <w:t>2</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266,</w:t>
            </w:r>
            <w:r w:rsidR="00F52C97">
              <w:rPr>
                <w:rFonts w:ascii="Sylfaen" w:hAnsi="Sylfaen" w:cs="Arial"/>
                <w:bCs/>
                <w:color w:val="000000"/>
                <w:sz w:val="18"/>
                <w:szCs w:val="18"/>
                <w:lang w:val="ka-GE"/>
              </w:rPr>
              <w:t>0</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28" w:firstLine="230"/>
              <w:rPr>
                <w:rFonts w:ascii="Sylfaen" w:hAnsi="Sylfaen" w:cs="Arial"/>
                <w:sz w:val="18"/>
                <w:szCs w:val="18"/>
                <w:lang w:val="en-US"/>
              </w:rPr>
            </w:pPr>
            <w:r w:rsidRPr="00F046EB">
              <w:rPr>
                <w:rFonts w:ascii="Sylfaen" w:hAnsi="Sylfaen" w:cs="Arial"/>
                <w:sz w:val="18"/>
                <w:szCs w:val="18"/>
                <w:lang w:val="en-US"/>
              </w:rPr>
              <w:t xml:space="preserve">     სანებართვო მოსაკრებლები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32</w:t>
            </w:r>
            <w:r w:rsidRPr="007B748A">
              <w:rPr>
                <w:rFonts w:ascii="Sylfaen" w:hAnsi="Sylfaen" w:cs="Arial"/>
                <w:bCs/>
                <w:color w:val="000000"/>
                <w:sz w:val="18"/>
                <w:szCs w:val="18"/>
                <w:lang w:val="en-US"/>
              </w:rPr>
              <w:t xml:space="preserve"> </w:t>
            </w:r>
            <w:r w:rsidRPr="007B748A">
              <w:rPr>
                <w:rFonts w:ascii="Sylfaen" w:hAnsi="Sylfaen" w:cs="Arial"/>
                <w:bCs/>
                <w:color w:val="000000"/>
                <w:sz w:val="18"/>
                <w:szCs w:val="18"/>
                <w:lang w:val="ka-GE"/>
              </w:rPr>
              <w:t>000,0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48 433,1</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16 433,1</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151,4</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28" w:firstLine="230"/>
              <w:rPr>
                <w:rFonts w:ascii="Sylfaen" w:hAnsi="Sylfaen" w:cs="Arial"/>
                <w:sz w:val="18"/>
                <w:szCs w:val="18"/>
                <w:lang w:val="en-US"/>
              </w:rPr>
            </w:pPr>
            <w:r w:rsidRPr="00F046EB">
              <w:rPr>
                <w:rFonts w:ascii="Sylfaen" w:hAnsi="Sylfaen" w:cs="Arial"/>
                <w:sz w:val="18"/>
                <w:szCs w:val="18"/>
                <w:lang w:val="en-US"/>
              </w:rPr>
              <w:t xml:space="preserve">     სარეგისტრაციო მოსაკრებლები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1 200,0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1 046,6</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-153,4</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87,2</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28" w:firstLine="230"/>
              <w:rPr>
                <w:rFonts w:ascii="Sylfaen" w:hAnsi="Sylfaen" w:cs="Arial"/>
                <w:sz w:val="18"/>
                <w:szCs w:val="18"/>
                <w:lang w:val="en-US"/>
              </w:rPr>
            </w:pPr>
            <w:r w:rsidRPr="00F046EB">
              <w:rPr>
                <w:rFonts w:ascii="Sylfaen" w:hAnsi="Sylfaen" w:cs="Arial"/>
                <w:sz w:val="18"/>
                <w:szCs w:val="18"/>
                <w:lang w:val="en-US"/>
              </w:rPr>
              <w:t xml:space="preserve">     სახელმწიფო ბაჟი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12 500,0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14 126,3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1 626,3</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113,0</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28" w:firstLine="230"/>
              <w:rPr>
                <w:rFonts w:ascii="Sylfaen" w:hAnsi="Sylfaen" w:cs="Arial"/>
                <w:sz w:val="18"/>
                <w:szCs w:val="18"/>
                <w:lang w:val="en-US"/>
              </w:rPr>
            </w:pPr>
            <w:r w:rsidRPr="00F046EB">
              <w:rPr>
                <w:rFonts w:ascii="Sylfaen" w:hAnsi="Sylfaen" w:cs="Arial"/>
                <w:sz w:val="18"/>
                <w:szCs w:val="18"/>
                <w:lang w:val="en-US"/>
              </w:rPr>
              <w:t xml:space="preserve">     საკონსულო მოსაკრებელი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900,0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849,5</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-50,5</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cs="Arial"/>
                <w:bCs/>
                <w:color w:val="000000"/>
                <w:sz w:val="18"/>
                <w:szCs w:val="18"/>
                <w:lang w:val="ka-GE"/>
              </w:rPr>
              <w:t>94,4</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28" w:firstLine="230"/>
              <w:rPr>
                <w:rFonts w:ascii="Sylfaen" w:hAnsi="Sylfaen" w:cs="Arial"/>
                <w:sz w:val="18"/>
                <w:szCs w:val="18"/>
                <w:lang w:val="en-US"/>
              </w:rPr>
            </w:pPr>
            <w:r w:rsidRPr="00F046EB">
              <w:rPr>
                <w:rFonts w:ascii="Sylfaen" w:hAnsi="Sylfaen" w:cs="Arial"/>
                <w:sz w:val="18"/>
                <w:szCs w:val="18"/>
                <w:lang w:val="en-US"/>
              </w:rPr>
              <w:t xml:space="preserve">     სამხედრო სავალდებულო სამსახურის გადავადების მოსაკრებელი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400,0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3 549,1</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3 149,1</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887,3</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tcPr>
          <w:p w:rsidR="003F78B6" w:rsidRPr="00F046EB" w:rsidRDefault="00493C59" w:rsidP="003E717A">
            <w:pPr>
              <w:ind w:firstLineChars="128" w:firstLine="230"/>
              <w:rPr>
                <w:rFonts w:ascii="Sylfaen" w:hAnsi="Sylfaen" w:cs="Arial"/>
                <w:sz w:val="18"/>
                <w:szCs w:val="18"/>
                <w:lang w:val="en-US"/>
              </w:rPr>
            </w:pPr>
            <w:r>
              <w:rPr>
                <w:rFonts w:ascii="Sylfaen" w:hAnsi="Sylfaen" w:cs="Arial"/>
                <w:sz w:val="18"/>
                <w:szCs w:val="18"/>
                <w:lang w:val="en-US"/>
              </w:rPr>
              <w:t xml:space="preserve">     </w:t>
            </w:r>
            <w:r w:rsidR="003F78B6" w:rsidRPr="00F046EB">
              <w:rPr>
                <w:rFonts w:ascii="Sylfaen" w:hAnsi="Sylfaen" w:cs="Arial"/>
                <w:sz w:val="18"/>
                <w:szCs w:val="18"/>
                <w:lang w:val="en-US"/>
              </w:rPr>
              <w:t>სხვა არაკლასიფიცირებული მოსაკრებელი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350,0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40</w:t>
            </w:r>
            <w:r w:rsidR="00F52C97">
              <w:rPr>
                <w:rFonts w:ascii="Sylfaen" w:hAnsi="Sylfaen"/>
                <w:sz w:val="18"/>
                <w:szCs w:val="18"/>
                <w:lang w:val="ka-GE"/>
              </w:rPr>
              <w:t>2</w:t>
            </w:r>
            <w:r w:rsidRPr="007B748A">
              <w:rPr>
                <w:rFonts w:ascii="Sylfaen" w:hAnsi="Sylfaen"/>
                <w:sz w:val="18"/>
                <w:szCs w:val="18"/>
              </w:rPr>
              <w:t>,</w:t>
            </w:r>
            <w:r w:rsidR="00F52C97">
              <w:rPr>
                <w:rFonts w:ascii="Sylfaen" w:hAnsi="Sylfaen"/>
                <w:sz w:val="18"/>
                <w:szCs w:val="18"/>
                <w:lang w:val="ka-GE"/>
              </w:rPr>
              <w:t>1</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5</w:t>
            </w:r>
            <w:r w:rsidR="006B101E">
              <w:rPr>
                <w:rFonts w:ascii="Sylfaen" w:hAnsi="Sylfaen"/>
                <w:sz w:val="18"/>
                <w:szCs w:val="18"/>
                <w:lang w:val="ka-GE"/>
              </w:rPr>
              <w:t>2</w:t>
            </w:r>
            <w:r w:rsidRPr="007B748A">
              <w:rPr>
                <w:rFonts w:ascii="Sylfaen" w:hAnsi="Sylfaen"/>
                <w:sz w:val="18"/>
                <w:szCs w:val="18"/>
              </w:rPr>
              <w:t>,</w:t>
            </w:r>
            <w:r w:rsidR="00F52C97">
              <w:rPr>
                <w:rFonts w:ascii="Sylfaen" w:hAnsi="Sylfaen"/>
                <w:sz w:val="18"/>
                <w:szCs w:val="18"/>
                <w:lang w:val="ka-GE"/>
              </w:rPr>
              <w:t>1</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114,</w:t>
            </w:r>
            <w:r w:rsidR="00F52C97">
              <w:rPr>
                <w:rFonts w:ascii="Sylfaen" w:hAnsi="Sylfaen"/>
                <w:sz w:val="18"/>
                <w:szCs w:val="18"/>
                <w:lang w:val="ka-GE"/>
              </w:rPr>
              <w:t>9</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tcPr>
          <w:p w:rsidR="003F78B6" w:rsidRPr="00F046EB" w:rsidRDefault="003F78B6" w:rsidP="003E717A">
            <w:pPr>
              <w:ind w:firstLineChars="128" w:firstLine="231"/>
              <w:rPr>
                <w:rFonts w:ascii="Sylfaen" w:hAnsi="Sylfaen" w:cs="Arial"/>
                <w:sz w:val="18"/>
                <w:szCs w:val="18"/>
                <w:lang w:val="en-US"/>
              </w:rPr>
            </w:pPr>
            <w:r w:rsidRPr="00F046EB">
              <w:rPr>
                <w:rFonts w:ascii="Sylfaen" w:hAnsi="Sylfaen" w:cs="Arial"/>
                <w:b/>
                <w:bCs/>
                <w:sz w:val="18"/>
                <w:szCs w:val="18"/>
                <w:lang w:val="en-US"/>
              </w:rPr>
              <w:t>არასაბაზრო წესით გაყიდული საქონელი და მომსახურება</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1 500,0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1 503,4</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3,4</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100,2</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tcPr>
          <w:p w:rsidR="003F78B6" w:rsidRPr="00F046EB" w:rsidRDefault="003F78B6" w:rsidP="003E717A">
            <w:pPr>
              <w:ind w:firstLineChars="100" w:firstLine="180"/>
              <w:rPr>
                <w:rFonts w:ascii="Sylfaen" w:hAnsi="Sylfaen" w:cs="Arial"/>
                <w:bCs/>
                <w:sz w:val="18"/>
                <w:szCs w:val="18"/>
                <w:lang w:val="en-US"/>
              </w:rPr>
            </w:pPr>
            <w:r w:rsidRPr="00F046EB">
              <w:rPr>
                <w:rFonts w:ascii="Sylfaen" w:hAnsi="Sylfaen" w:cs="Arial"/>
                <w:bCs/>
                <w:sz w:val="18"/>
                <w:szCs w:val="18"/>
                <w:lang w:val="en-US"/>
              </w:rPr>
              <w:t xml:space="preserve">   შემოსავლები მომსახურების გაწევიდან</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1 500,0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 xml:space="preserve">1 </w:t>
            </w:r>
            <w:r w:rsidR="00054369">
              <w:rPr>
                <w:rFonts w:ascii="Sylfaen" w:hAnsi="Sylfaen"/>
                <w:sz w:val="18"/>
                <w:szCs w:val="18"/>
                <w:lang w:val="en-US"/>
              </w:rPr>
              <w:t>503</w:t>
            </w:r>
            <w:r w:rsidRPr="007B748A">
              <w:rPr>
                <w:rFonts w:ascii="Sylfaen" w:hAnsi="Sylfaen"/>
                <w:sz w:val="18"/>
                <w:szCs w:val="18"/>
              </w:rPr>
              <w:t>,4</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054369" w:rsidP="003E717A">
            <w:pPr>
              <w:jc w:val="right"/>
              <w:rPr>
                <w:rFonts w:ascii="Sylfaen" w:hAnsi="Sylfaen" w:cs="Arial"/>
                <w:bCs/>
                <w:color w:val="000000"/>
                <w:sz w:val="18"/>
                <w:szCs w:val="18"/>
                <w:lang w:val="ka-GE"/>
              </w:rPr>
            </w:pPr>
            <w:r>
              <w:rPr>
                <w:rFonts w:ascii="Sylfaen" w:hAnsi="Sylfaen"/>
                <w:sz w:val="18"/>
                <w:szCs w:val="18"/>
                <w:lang w:val="en-US"/>
              </w:rPr>
              <w:t>3</w:t>
            </w:r>
            <w:r w:rsidR="003F78B6" w:rsidRPr="007B748A">
              <w:rPr>
                <w:rFonts w:ascii="Sylfaen" w:hAnsi="Sylfaen"/>
                <w:sz w:val="18"/>
                <w:szCs w:val="18"/>
              </w:rPr>
              <w:t>,</w:t>
            </w:r>
            <w:r>
              <w:rPr>
                <w:rFonts w:ascii="Sylfaen" w:hAnsi="Sylfaen"/>
                <w:sz w:val="18"/>
                <w:szCs w:val="18"/>
                <w:lang w:val="en-US"/>
              </w:rPr>
              <w:t>4</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Cs/>
                <w:color w:val="000000"/>
                <w:sz w:val="18"/>
                <w:szCs w:val="18"/>
                <w:lang w:val="ka-GE"/>
              </w:rPr>
            </w:pPr>
            <w:r w:rsidRPr="007B748A">
              <w:rPr>
                <w:rFonts w:ascii="Sylfaen" w:hAnsi="Sylfaen"/>
                <w:sz w:val="18"/>
                <w:szCs w:val="18"/>
              </w:rPr>
              <w:t>100,</w:t>
            </w:r>
            <w:r w:rsidR="00054369">
              <w:rPr>
                <w:rFonts w:ascii="Sylfaen" w:hAnsi="Sylfaen"/>
                <w:sz w:val="18"/>
                <w:szCs w:val="18"/>
                <w:lang w:val="en-US"/>
              </w:rPr>
              <w:t>2</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hideMark/>
          </w:tcPr>
          <w:p w:rsidR="003F78B6" w:rsidRPr="00F046EB" w:rsidRDefault="003F78B6" w:rsidP="003E717A">
            <w:pPr>
              <w:ind w:firstLineChars="100" w:firstLine="181"/>
              <w:rPr>
                <w:rFonts w:ascii="Sylfaen" w:hAnsi="Sylfaen" w:cs="Arial"/>
                <w:b/>
                <w:bCs/>
                <w:sz w:val="18"/>
                <w:szCs w:val="18"/>
                <w:lang w:val="en-US"/>
              </w:rPr>
            </w:pPr>
            <w:r w:rsidRPr="00F046EB">
              <w:rPr>
                <w:rFonts w:ascii="Sylfaen" w:hAnsi="Sylfaen" w:cs="Arial"/>
                <w:b/>
                <w:bCs/>
                <w:sz w:val="18"/>
                <w:szCs w:val="18"/>
                <w:lang w:val="en-US"/>
              </w:rPr>
              <w:t>სანქციები (ჯარიმები და საურავები)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72 000,0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80 384,7</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8 384,7</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111,6</w:t>
            </w:r>
          </w:p>
        </w:tc>
      </w:tr>
      <w:tr w:rsidR="003F78B6" w:rsidRPr="00F046EB" w:rsidTr="005E310D">
        <w:trPr>
          <w:trHeight w:val="288"/>
          <w:jc w:val="center"/>
        </w:trPr>
        <w:tc>
          <w:tcPr>
            <w:tcW w:w="3823" w:type="dxa"/>
            <w:tcBorders>
              <w:top w:val="dotted" w:sz="4" w:space="0" w:color="auto"/>
              <w:left w:val="dotted" w:sz="4" w:space="0" w:color="auto"/>
              <w:bottom w:val="dotted" w:sz="4" w:space="0" w:color="auto"/>
              <w:right w:val="dotted" w:sz="4" w:space="0" w:color="auto"/>
            </w:tcBorders>
            <w:shd w:val="clear" w:color="auto" w:fill="auto"/>
          </w:tcPr>
          <w:p w:rsidR="003F78B6" w:rsidRPr="00F046EB" w:rsidRDefault="003F78B6" w:rsidP="003E717A">
            <w:pPr>
              <w:ind w:firstLineChars="100" w:firstLine="181"/>
              <w:rPr>
                <w:rFonts w:ascii="Sylfaen" w:hAnsi="Sylfaen" w:cs="Arial"/>
                <w:b/>
                <w:bCs/>
                <w:sz w:val="18"/>
                <w:szCs w:val="18"/>
                <w:lang w:val="en-US"/>
              </w:rPr>
            </w:pPr>
            <w:r w:rsidRPr="00F046EB">
              <w:rPr>
                <w:rFonts w:ascii="Sylfaen" w:hAnsi="Sylfaen" w:cs="Arial"/>
                <w:b/>
                <w:bCs/>
                <w:sz w:val="18"/>
                <w:szCs w:val="18"/>
                <w:lang w:val="en-US"/>
              </w:rPr>
              <w:t>ტრანსფერები რომელიც სხვაგან არ არის კლასიფიცირებული</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134 000,0</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147 035,3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13 035,3</w:t>
            </w:r>
          </w:p>
        </w:tc>
        <w:tc>
          <w:tcPr>
            <w:tcW w:w="1701" w:type="dxa"/>
            <w:tcBorders>
              <w:top w:val="dotted" w:sz="4" w:space="0" w:color="auto"/>
              <w:left w:val="dotted" w:sz="4" w:space="0" w:color="auto"/>
              <w:bottom w:val="dotted" w:sz="4" w:space="0" w:color="auto"/>
              <w:right w:val="dotted" w:sz="4" w:space="0" w:color="auto"/>
            </w:tcBorders>
            <w:shd w:val="clear" w:color="auto" w:fill="auto"/>
            <w:noWrap/>
          </w:tcPr>
          <w:p w:rsidR="003F78B6" w:rsidRPr="007B748A" w:rsidRDefault="003F78B6" w:rsidP="003E717A">
            <w:pPr>
              <w:jc w:val="right"/>
              <w:rPr>
                <w:rFonts w:ascii="Sylfaen" w:hAnsi="Sylfaen" w:cs="Arial"/>
                <w:b/>
                <w:bCs/>
                <w:color w:val="000000"/>
                <w:sz w:val="18"/>
                <w:szCs w:val="18"/>
                <w:lang w:val="ka-GE"/>
              </w:rPr>
            </w:pPr>
            <w:r w:rsidRPr="007B748A">
              <w:rPr>
                <w:rFonts w:ascii="Sylfaen" w:hAnsi="Sylfaen" w:cs="Arial"/>
                <w:b/>
                <w:bCs/>
                <w:color w:val="000000"/>
                <w:sz w:val="18"/>
                <w:szCs w:val="18"/>
                <w:lang w:val="ka-GE"/>
              </w:rPr>
              <w:t>109,7</w:t>
            </w:r>
          </w:p>
        </w:tc>
      </w:tr>
    </w:tbl>
    <w:p w:rsidR="00DE17C1" w:rsidRPr="00F046EB" w:rsidRDefault="00DE17C1" w:rsidP="003E717A">
      <w:pPr>
        <w:ind w:firstLine="720"/>
        <w:jc w:val="both"/>
        <w:rPr>
          <w:rFonts w:ascii="Sylfaen" w:hAnsi="Sylfaen" w:cs="Sylfaen"/>
          <w:b/>
          <w:sz w:val="22"/>
          <w:szCs w:val="22"/>
          <w:lang w:val="en-US"/>
        </w:rPr>
      </w:pPr>
    </w:p>
    <w:p w:rsidR="00D4227F" w:rsidRPr="00F046EB" w:rsidRDefault="00D4227F" w:rsidP="003E717A">
      <w:pPr>
        <w:ind w:firstLine="720"/>
        <w:jc w:val="both"/>
        <w:rPr>
          <w:rFonts w:ascii="Sylfaen" w:hAnsi="Sylfaen"/>
          <w:b/>
          <w:bCs/>
          <w:sz w:val="22"/>
          <w:szCs w:val="22"/>
          <w:lang w:val="en-US"/>
        </w:rPr>
      </w:pPr>
      <w:r w:rsidRPr="00F046EB">
        <w:rPr>
          <w:rFonts w:ascii="Sylfaen" w:hAnsi="Sylfaen" w:cs="Sylfaen"/>
          <w:b/>
          <w:sz w:val="22"/>
          <w:szCs w:val="22"/>
          <w:lang w:val="ka-GE"/>
        </w:rPr>
        <w:t>არაფინანსური</w:t>
      </w:r>
      <w:r w:rsidRPr="00F046EB">
        <w:rPr>
          <w:rFonts w:ascii="Sylfaen" w:hAnsi="Sylfaen"/>
          <w:b/>
          <w:sz w:val="22"/>
          <w:szCs w:val="22"/>
          <w:lang w:val="ka-GE"/>
        </w:rPr>
        <w:t xml:space="preserve"> </w:t>
      </w:r>
      <w:r w:rsidRPr="00F046EB">
        <w:rPr>
          <w:rFonts w:ascii="Sylfaen" w:hAnsi="Sylfaen" w:cs="Sylfaen"/>
          <w:b/>
          <w:sz w:val="22"/>
          <w:szCs w:val="22"/>
          <w:lang w:val="ka-GE"/>
        </w:rPr>
        <w:t>აქტივების</w:t>
      </w:r>
      <w:r w:rsidRPr="00F046EB">
        <w:rPr>
          <w:rFonts w:ascii="Sylfaen" w:hAnsi="Sylfaen"/>
          <w:sz w:val="22"/>
          <w:szCs w:val="22"/>
          <w:lang w:val="ka-GE"/>
        </w:rPr>
        <w:t xml:space="preserve"> </w:t>
      </w:r>
      <w:r w:rsidRPr="00F046EB">
        <w:rPr>
          <w:rFonts w:ascii="Sylfaen" w:hAnsi="Sylfaen" w:cs="Sylfaen"/>
          <w:sz w:val="22"/>
          <w:szCs w:val="22"/>
          <w:lang w:val="ka-GE"/>
        </w:rPr>
        <w:t>კლებიდან</w:t>
      </w:r>
      <w:r w:rsidRPr="00F046EB">
        <w:rPr>
          <w:rFonts w:ascii="Sylfaen" w:hAnsi="Sylfaen"/>
          <w:sz w:val="22"/>
          <w:szCs w:val="22"/>
          <w:lang w:val="ka-GE"/>
        </w:rPr>
        <w:t xml:space="preserve"> </w:t>
      </w:r>
      <w:r w:rsidRPr="00F046EB">
        <w:rPr>
          <w:rFonts w:ascii="Sylfaen" w:hAnsi="Sylfaen" w:cs="Sylfaen"/>
          <w:sz w:val="22"/>
          <w:szCs w:val="22"/>
          <w:lang w:val="ka-GE"/>
        </w:rPr>
        <w:t>მობილიზებულ</w:t>
      </w:r>
      <w:r w:rsidRPr="00F046EB">
        <w:rPr>
          <w:rFonts w:ascii="Sylfaen" w:hAnsi="Sylfaen"/>
          <w:sz w:val="22"/>
          <w:szCs w:val="22"/>
          <w:lang w:val="ka-GE"/>
        </w:rPr>
        <w:t xml:space="preserve"> </w:t>
      </w:r>
      <w:r w:rsidRPr="00F046EB">
        <w:rPr>
          <w:rFonts w:ascii="Sylfaen" w:hAnsi="Sylfaen" w:cs="Sylfaen"/>
          <w:sz w:val="22"/>
          <w:szCs w:val="22"/>
          <w:lang w:val="ka-GE"/>
        </w:rPr>
        <w:t>იქნა</w:t>
      </w:r>
      <w:r w:rsidRPr="00F046EB">
        <w:rPr>
          <w:rFonts w:ascii="Sylfaen" w:hAnsi="Sylfaen"/>
          <w:sz w:val="22"/>
          <w:szCs w:val="22"/>
          <w:lang w:val="ka-GE"/>
        </w:rPr>
        <w:t xml:space="preserve"> </w:t>
      </w:r>
      <w:r w:rsidRPr="00F046EB">
        <w:rPr>
          <w:rFonts w:ascii="Sylfaen" w:hAnsi="Sylfaen"/>
          <w:sz w:val="22"/>
          <w:szCs w:val="22"/>
          <w:lang w:val="en-US"/>
        </w:rPr>
        <w:t xml:space="preserve"> </w:t>
      </w:r>
      <w:r w:rsidR="003F78B6">
        <w:rPr>
          <w:rFonts w:ascii="Sylfaen" w:hAnsi="Sylfaen"/>
          <w:sz w:val="22"/>
          <w:szCs w:val="22"/>
          <w:lang w:val="en-US"/>
        </w:rPr>
        <w:t xml:space="preserve">98 892.8 </w:t>
      </w:r>
      <w:r w:rsidR="003F78B6" w:rsidRPr="00F046EB">
        <w:rPr>
          <w:rFonts w:ascii="Sylfaen" w:hAnsi="Sylfaen" w:cs="Sylfaen"/>
          <w:sz w:val="22"/>
          <w:szCs w:val="22"/>
          <w:lang w:val="ka-GE"/>
        </w:rPr>
        <w:t>ათასი</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ლარი</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რაც</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საპროგნოზო</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მაჩვენებელის</w:t>
      </w:r>
      <w:r w:rsidR="003F78B6" w:rsidRPr="00F046EB">
        <w:rPr>
          <w:rFonts w:ascii="Sylfaen" w:hAnsi="Sylfaen"/>
          <w:sz w:val="22"/>
          <w:szCs w:val="22"/>
          <w:lang w:val="ka-GE"/>
        </w:rPr>
        <w:t xml:space="preserve"> (</w:t>
      </w:r>
      <w:r w:rsidR="003F78B6">
        <w:rPr>
          <w:rFonts w:ascii="Sylfaen" w:hAnsi="Sylfaen"/>
          <w:sz w:val="22"/>
          <w:szCs w:val="22"/>
          <w:lang w:val="en-US"/>
        </w:rPr>
        <w:t>73</w:t>
      </w:r>
      <w:r w:rsidR="003F78B6" w:rsidRPr="00F046EB">
        <w:rPr>
          <w:rFonts w:ascii="Sylfaen" w:hAnsi="Sylfaen"/>
          <w:sz w:val="22"/>
          <w:szCs w:val="22"/>
          <w:lang w:val="en-US"/>
        </w:rPr>
        <w:t xml:space="preserve"> 000.0 </w:t>
      </w:r>
      <w:r w:rsidR="003F78B6" w:rsidRPr="00F046EB">
        <w:rPr>
          <w:rFonts w:ascii="Sylfaen" w:hAnsi="Sylfaen" w:cs="Sylfaen"/>
          <w:sz w:val="22"/>
          <w:szCs w:val="22"/>
          <w:lang w:val="ka-GE"/>
        </w:rPr>
        <w:t>ათასი</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ლარი</w:t>
      </w:r>
      <w:r w:rsidR="003F78B6" w:rsidRPr="00F046EB">
        <w:rPr>
          <w:rFonts w:ascii="Sylfaen" w:hAnsi="Sylfaen"/>
          <w:sz w:val="22"/>
          <w:szCs w:val="22"/>
          <w:lang w:val="ka-GE"/>
        </w:rPr>
        <w:t xml:space="preserve">) </w:t>
      </w:r>
      <w:r w:rsidR="003F78B6">
        <w:rPr>
          <w:rFonts w:ascii="Sylfaen" w:hAnsi="Sylfaen"/>
          <w:sz w:val="22"/>
          <w:szCs w:val="22"/>
          <w:lang w:val="en-US"/>
        </w:rPr>
        <w:t>135.5</w:t>
      </w:r>
      <w:r w:rsidR="003F78B6" w:rsidRPr="00F046EB">
        <w:rPr>
          <w:rFonts w:ascii="Sylfaen" w:hAnsi="Sylfaen"/>
          <w:sz w:val="22"/>
          <w:szCs w:val="22"/>
          <w:lang w:val="ka-GE"/>
        </w:rPr>
        <w:t>%-</w:t>
      </w:r>
      <w:r w:rsidR="003F78B6" w:rsidRPr="00F046EB">
        <w:rPr>
          <w:rFonts w:ascii="Sylfaen" w:hAnsi="Sylfaen" w:cs="Sylfaen"/>
          <w:sz w:val="22"/>
          <w:szCs w:val="22"/>
          <w:lang w:val="ka-GE"/>
        </w:rPr>
        <w:t>ია</w:t>
      </w:r>
      <w:r w:rsidR="003F78B6" w:rsidRPr="00F046EB">
        <w:rPr>
          <w:rFonts w:ascii="Sylfaen" w:hAnsi="Sylfaen"/>
          <w:sz w:val="22"/>
          <w:szCs w:val="22"/>
          <w:lang w:val="ka-GE"/>
        </w:rPr>
        <w:t>.</w:t>
      </w:r>
    </w:p>
    <w:p w:rsidR="00D4227F" w:rsidRPr="00F046EB" w:rsidRDefault="00D4227F" w:rsidP="003E717A">
      <w:pPr>
        <w:ind w:firstLine="720"/>
        <w:jc w:val="both"/>
        <w:rPr>
          <w:rFonts w:ascii="Sylfaen" w:hAnsi="Sylfaen" w:cs="Sylfaen"/>
          <w:b/>
          <w:sz w:val="22"/>
          <w:szCs w:val="22"/>
          <w:lang w:val="en-US"/>
        </w:rPr>
      </w:pPr>
    </w:p>
    <w:p w:rsidR="00763E4B" w:rsidRPr="00F046EB" w:rsidRDefault="00D4227F" w:rsidP="003E717A">
      <w:pPr>
        <w:ind w:firstLine="720"/>
        <w:jc w:val="both"/>
        <w:rPr>
          <w:rFonts w:ascii="Sylfaen" w:hAnsi="Sylfaen" w:cs="Sylfaen"/>
          <w:sz w:val="22"/>
          <w:szCs w:val="22"/>
          <w:lang w:val="en-US"/>
        </w:rPr>
      </w:pPr>
      <w:r w:rsidRPr="00F046EB">
        <w:rPr>
          <w:rFonts w:ascii="Sylfaen" w:hAnsi="Sylfaen" w:cs="Sylfaen"/>
          <w:b/>
          <w:sz w:val="22"/>
          <w:szCs w:val="22"/>
          <w:lang w:val="ka-GE"/>
        </w:rPr>
        <w:t>ფინანსური</w:t>
      </w:r>
      <w:r w:rsidRPr="00F046EB">
        <w:rPr>
          <w:rFonts w:ascii="Sylfaen" w:hAnsi="Sylfaen"/>
          <w:b/>
          <w:sz w:val="22"/>
          <w:szCs w:val="22"/>
          <w:lang w:val="ka-GE"/>
        </w:rPr>
        <w:t xml:space="preserve"> </w:t>
      </w:r>
      <w:r w:rsidRPr="00F046EB">
        <w:rPr>
          <w:rFonts w:ascii="Sylfaen" w:hAnsi="Sylfaen" w:cs="Sylfaen"/>
          <w:b/>
          <w:sz w:val="22"/>
          <w:szCs w:val="22"/>
          <w:lang w:val="ka-GE"/>
        </w:rPr>
        <w:t>აქტივების</w:t>
      </w:r>
      <w:r w:rsidRPr="00F046EB">
        <w:rPr>
          <w:rFonts w:ascii="Sylfaen" w:hAnsi="Sylfaen"/>
          <w:sz w:val="22"/>
          <w:szCs w:val="22"/>
          <w:lang w:val="ka-GE"/>
        </w:rPr>
        <w:t xml:space="preserve"> </w:t>
      </w:r>
      <w:r w:rsidRPr="00F046EB">
        <w:rPr>
          <w:rFonts w:ascii="Sylfaen" w:hAnsi="Sylfaen" w:cs="Sylfaen"/>
          <w:sz w:val="22"/>
          <w:szCs w:val="22"/>
          <w:lang w:val="ka-GE"/>
        </w:rPr>
        <w:t>კლებიდან</w:t>
      </w:r>
      <w:r w:rsidRPr="00F046EB">
        <w:rPr>
          <w:rFonts w:ascii="Sylfaen" w:hAnsi="Sylfaen"/>
          <w:sz w:val="22"/>
          <w:szCs w:val="22"/>
          <w:lang w:val="ka-GE"/>
        </w:rPr>
        <w:t xml:space="preserve"> </w:t>
      </w:r>
      <w:r w:rsidRPr="00F046EB">
        <w:rPr>
          <w:rFonts w:ascii="Sylfaen" w:hAnsi="Sylfaen" w:cs="Sylfaen"/>
          <w:sz w:val="22"/>
          <w:szCs w:val="22"/>
          <w:lang w:val="ka-GE"/>
        </w:rPr>
        <w:t>მობილიზებულ</w:t>
      </w:r>
      <w:r w:rsidRPr="00F046EB">
        <w:rPr>
          <w:rFonts w:ascii="Sylfaen" w:hAnsi="Sylfaen"/>
          <w:sz w:val="22"/>
          <w:szCs w:val="22"/>
          <w:lang w:val="ka-GE"/>
        </w:rPr>
        <w:t xml:space="preserve"> </w:t>
      </w:r>
      <w:r w:rsidRPr="00F046EB">
        <w:rPr>
          <w:rFonts w:ascii="Sylfaen" w:hAnsi="Sylfaen" w:cs="Sylfaen"/>
          <w:sz w:val="22"/>
          <w:szCs w:val="22"/>
          <w:lang w:val="ka-GE"/>
        </w:rPr>
        <w:t>იქნა</w:t>
      </w:r>
      <w:r w:rsidRPr="00F046EB">
        <w:rPr>
          <w:rFonts w:ascii="Sylfaen" w:hAnsi="Sylfaen"/>
          <w:sz w:val="22"/>
          <w:szCs w:val="22"/>
          <w:lang w:val="ka-GE"/>
        </w:rPr>
        <w:t xml:space="preserve"> </w:t>
      </w:r>
      <w:r w:rsidR="003F78B6">
        <w:rPr>
          <w:rFonts w:ascii="Sylfaen" w:hAnsi="Sylfaen"/>
          <w:sz w:val="22"/>
          <w:szCs w:val="22"/>
          <w:lang w:val="en-US"/>
        </w:rPr>
        <w:t>203 029.4</w:t>
      </w:r>
      <w:r w:rsidR="003F78B6" w:rsidRPr="00F046EB">
        <w:rPr>
          <w:rFonts w:ascii="Sylfaen" w:hAnsi="Sylfaen"/>
          <w:sz w:val="22"/>
          <w:szCs w:val="22"/>
          <w:lang w:val="en-US"/>
        </w:rPr>
        <w:t xml:space="preserve"> </w:t>
      </w:r>
      <w:r w:rsidR="003F78B6" w:rsidRPr="00F046EB">
        <w:rPr>
          <w:rFonts w:ascii="Sylfaen" w:hAnsi="Sylfaen" w:cs="Sylfaen"/>
          <w:sz w:val="22"/>
          <w:szCs w:val="22"/>
          <w:lang w:val="ka-GE"/>
        </w:rPr>
        <w:t>ათასი</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ლარი</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რაც</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საპროგნოზო</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მაჩვენებლის</w:t>
      </w:r>
      <w:r w:rsidR="003F78B6" w:rsidRPr="00F046EB">
        <w:rPr>
          <w:rFonts w:ascii="Sylfaen" w:hAnsi="Sylfaen"/>
          <w:sz w:val="22"/>
          <w:szCs w:val="22"/>
          <w:lang w:val="ka-GE"/>
        </w:rPr>
        <w:t xml:space="preserve"> (</w:t>
      </w:r>
      <w:r w:rsidR="003F78B6">
        <w:rPr>
          <w:rFonts w:ascii="Sylfaen" w:hAnsi="Sylfaen"/>
          <w:sz w:val="22"/>
          <w:szCs w:val="22"/>
          <w:lang w:val="en-US"/>
        </w:rPr>
        <w:t>220 000</w:t>
      </w:r>
      <w:r w:rsidR="003F78B6" w:rsidRPr="00F046EB">
        <w:rPr>
          <w:rFonts w:ascii="Sylfaen" w:hAnsi="Sylfaen"/>
          <w:sz w:val="22"/>
          <w:szCs w:val="22"/>
          <w:lang w:val="en-US"/>
        </w:rPr>
        <w:t xml:space="preserve">.0 </w:t>
      </w:r>
      <w:r w:rsidR="003F78B6" w:rsidRPr="00F046EB">
        <w:rPr>
          <w:rFonts w:ascii="Sylfaen" w:hAnsi="Sylfaen" w:cs="Sylfaen"/>
          <w:sz w:val="22"/>
          <w:szCs w:val="22"/>
          <w:lang w:val="ka-GE"/>
        </w:rPr>
        <w:t>ათასი</w:t>
      </w:r>
      <w:r w:rsidR="003F78B6" w:rsidRPr="00F046EB">
        <w:rPr>
          <w:rFonts w:ascii="Sylfaen" w:hAnsi="Sylfaen"/>
          <w:sz w:val="22"/>
          <w:szCs w:val="22"/>
          <w:lang w:val="ka-GE"/>
        </w:rPr>
        <w:t xml:space="preserve"> </w:t>
      </w:r>
      <w:r w:rsidR="003F78B6" w:rsidRPr="00F046EB">
        <w:rPr>
          <w:rFonts w:ascii="Sylfaen" w:hAnsi="Sylfaen" w:cs="Sylfaen"/>
          <w:sz w:val="22"/>
          <w:szCs w:val="22"/>
          <w:lang w:val="ka-GE"/>
        </w:rPr>
        <w:t>ლარი</w:t>
      </w:r>
      <w:r w:rsidR="003F78B6" w:rsidRPr="00F046EB">
        <w:rPr>
          <w:rFonts w:ascii="Sylfaen" w:hAnsi="Sylfaen"/>
          <w:sz w:val="22"/>
          <w:szCs w:val="22"/>
          <w:lang w:val="ka-GE"/>
        </w:rPr>
        <w:t xml:space="preserve">) </w:t>
      </w:r>
      <w:r w:rsidR="003F78B6">
        <w:rPr>
          <w:rFonts w:ascii="Sylfaen" w:hAnsi="Sylfaen"/>
          <w:sz w:val="22"/>
          <w:szCs w:val="22"/>
          <w:lang w:val="en-US"/>
        </w:rPr>
        <w:t>92.3</w:t>
      </w:r>
      <w:r w:rsidR="003F78B6" w:rsidRPr="00F046EB">
        <w:rPr>
          <w:rFonts w:ascii="Sylfaen" w:hAnsi="Sylfaen"/>
          <w:sz w:val="22"/>
          <w:szCs w:val="22"/>
          <w:lang w:val="ka-GE"/>
        </w:rPr>
        <w:t>%-</w:t>
      </w:r>
      <w:r w:rsidR="003F78B6" w:rsidRPr="00F046EB">
        <w:rPr>
          <w:rFonts w:ascii="Sylfaen" w:hAnsi="Sylfaen" w:cs="Sylfaen"/>
          <w:sz w:val="22"/>
          <w:szCs w:val="22"/>
          <w:lang w:val="ka-GE"/>
        </w:rPr>
        <w:t>ია</w:t>
      </w:r>
      <w:r w:rsidR="003F78B6" w:rsidRPr="00F046EB">
        <w:rPr>
          <w:rFonts w:ascii="Sylfaen" w:hAnsi="Sylfaen"/>
          <w:sz w:val="22"/>
          <w:szCs w:val="22"/>
          <w:lang w:val="ka-GE"/>
        </w:rPr>
        <w:t>.</w:t>
      </w:r>
    </w:p>
    <w:p w:rsidR="00F046EB" w:rsidRPr="00F046EB" w:rsidRDefault="00F046EB" w:rsidP="003E717A">
      <w:pPr>
        <w:ind w:firstLine="720"/>
        <w:jc w:val="both"/>
        <w:rPr>
          <w:rFonts w:ascii="Sylfaen" w:hAnsi="Sylfaen" w:cs="Sylfaen"/>
          <w:sz w:val="22"/>
          <w:szCs w:val="22"/>
          <w:lang w:val="en-US"/>
        </w:rPr>
      </w:pPr>
    </w:p>
    <w:sectPr w:rsidR="00F046EB" w:rsidRPr="00F046EB" w:rsidSect="00861926">
      <w:footerReference w:type="default" r:id="rId8"/>
      <w:pgSz w:w="12240" w:h="15840"/>
      <w:pgMar w:top="63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C8" w:rsidRDefault="00A60FC8" w:rsidP="002E0529">
      <w:r>
        <w:separator/>
      </w:r>
    </w:p>
  </w:endnote>
  <w:endnote w:type="continuationSeparator" w:id="0">
    <w:p w:rsidR="00A60FC8" w:rsidRDefault="00A60FC8"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6CD" w:rsidRDefault="006036CD">
    <w:pPr>
      <w:pStyle w:val="Footer"/>
      <w:jc w:val="right"/>
    </w:pPr>
    <w:r>
      <w:fldChar w:fldCharType="begin"/>
    </w:r>
    <w:r>
      <w:instrText xml:space="preserve"> PAGE   \* MERGEFORMAT </w:instrText>
    </w:r>
    <w:r>
      <w:fldChar w:fldCharType="separate"/>
    </w:r>
    <w:r w:rsidR="003E717A">
      <w:rPr>
        <w:noProof/>
      </w:rPr>
      <w:t>11</w:t>
    </w:r>
    <w:r>
      <w:rPr>
        <w:noProof/>
      </w:rPr>
      <w:fldChar w:fldCharType="end"/>
    </w:r>
  </w:p>
  <w:p w:rsidR="006036CD" w:rsidRDefault="00603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C8" w:rsidRDefault="00A60FC8" w:rsidP="002E0529">
      <w:r>
        <w:separator/>
      </w:r>
    </w:p>
  </w:footnote>
  <w:footnote w:type="continuationSeparator" w:id="0">
    <w:p w:rsidR="00A60FC8" w:rsidRDefault="00A60FC8"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8D43D6E"/>
    <w:multiLevelType w:val="hybridMultilevel"/>
    <w:tmpl w:val="B4584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62112A"/>
    <w:multiLevelType w:val="hybridMultilevel"/>
    <w:tmpl w:val="4154C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35B89"/>
    <w:multiLevelType w:val="hybridMultilevel"/>
    <w:tmpl w:val="AEC44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E26215"/>
    <w:multiLevelType w:val="hybridMultilevel"/>
    <w:tmpl w:val="037026A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DF6DB3"/>
    <w:multiLevelType w:val="hybridMultilevel"/>
    <w:tmpl w:val="D93418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3A7B47B0"/>
    <w:multiLevelType w:val="hybridMultilevel"/>
    <w:tmpl w:val="FB243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56BD0"/>
    <w:multiLevelType w:val="hybridMultilevel"/>
    <w:tmpl w:val="ACA60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04975"/>
    <w:multiLevelType w:val="hybridMultilevel"/>
    <w:tmpl w:val="7FA0C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95BC7"/>
    <w:multiLevelType w:val="hybridMultilevel"/>
    <w:tmpl w:val="313E8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4"/>
  </w:num>
  <w:num w:numId="3">
    <w:abstractNumId w:val="28"/>
  </w:num>
  <w:num w:numId="4">
    <w:abstractNumId w:val="7"/>
  </w:num>
  <w:num w:numId="5">
    <w:abstractNumId w:val="22"/>
  </w:num>
  <w:num w:numId="6">
    <w:abstractNumId w:val="1"/>
  </w:num>
  <w:num w:numId="7">
    <w:abstractNumId w:val="20"/>
  </w:num>
  <w:num w:numId="8">
    <w:abstractNumId w:val="24"/>
  </w:num>
  <w:num w:numId="9">
    <w:abstractNumId w:val="8"/>
  </w:num>
  <w:num w:numId="10">
    <w:abstractNumId w:val="21"/>
  </w:num>
  <w:num w:numId="11">
    <w:abstractNumId w:val="13"/>
  </w:num>
  <w:num w:numId="12">
    <w:abstractNumId w:val="0"/>
  </w:num>
  <w:num w:numId="13">
    <w:abstractNumId w:val="15"/>
  </w:num>
  <w:num w:numId="14">
    <w:abstractNumId w:val="27"/>
  </w:num>
  <w:num w:numId="15">
    <w:abstractNumId w:val="2"/>
  </w:num>
  <w:num w:numId="16">
    <w:abstractNumId w:val="14"/>
  </w:num>
  <w:num w:numId="17">
    <w:abstractNumId w:val="29"/>
  </w:num>
  <w:num w:numId="18">
    <w:abstractNumId w:val="10"/>
  </w:num>
  <w:num w:numId="19">
    <w:abstractNumId w:val="12"/>
  </w:num>
  <w:num w:numId="20">
    <w:abstractNumId w:val="23"/>
  </w:num>
  <w:num w:numId="21">
    <w:abstractNumId w:val="9"/>
  </w:num>
  <w:num w:numId="22">
    <w:abstractNumId w:val="11"/>
  </w:num>
  <w:num w:numId="23">
    <w:abstractNumId w:val="30"/>
  </w:num>
  <w:num w:numId="24">
    <w:abstractNumId w:val="25"/>
  </w:num>
  <w:num w:numId="25">
    <w:abstractNumId w:val="18"/>
  </w:num>
  <w:num w:numId="26">
    <w:abstractNumId w:val="19"/>
  </w:num>
  <w:num w:numId="27">
    <w:abstractNumId w:val="26"/>
  </w:num>
  <w:num w:numId="28">
    <w:abstractNumId w:val="16"/>
  </w:num>
  <w:num w:numId="29">
    <w:abstractNumId w:val="5"/>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537"/>
    <w:rsid w:val="00001414"/>
    <w:rsid w:val="000053B1"/>
    <w:rsid w:val="00006037"/>
    <w:rsid w:val="000065B0"/>
    <w:rsid w:val="000118D8"/>
    <w:rsid w:val="00011C23"/>
    <w:rsid w:val="00013B4B"/>
    <w:rsid w:val="00021308"/>
    <w:rsid w:val="00024B94"/>
    <w:rsid w:val="000255AC"/>
    <w:rsid w:val="00027002"/>
    <w:rsid w:val="000272BF"/>
    <w:rsid w:val="000325BE"/>
    <w:rsid w:val="00032E54"/>
    <w:rsid w:val="00033EEB"/>
    <w:rsid w:val="00034E4B"/>
    <w:rsid w:val="00035A52"/>
    <w:rsid w:val="00036001"/>
    <w:rsid w:val="00036255"/>
    <w:rsid w:val="000403E9"/>
    <w:rsid w:val="0004077A"/>
    <w:rsid w:val="00041678"/>
    <w:rsid w:val="000428B7"/>
    <w:rsid w:val="000439E7"/>
    <w:rsid w:val="00043F74"/>
    <w:rsid w:val="000476BA"/>
    <w:rsid w:val="000478CD"/>
    <w:rsid w:val="000516DB"/>
    <w:rsid w:val="000522E6"/>
    <w:rsid w:val="00054369"/>
    <w:rsid w:val="00062C4F"/>
    <w:rsid w:val="000631D8"/>
    <w:rsid w:val="00067CA5"/>
    <w:rsid w:val="0007080E"/>
    <w:rsid w:val="00074C1C"/>
    <w:rsid w:val="00075184"/>
    <w:rsid w:val="00077185"/>
    <w:rsid w:val="00077FA7"/>
    <w:rsid w:val="00080831"/>
    <w:rsid w:val="00080D43"/>
    <w:rsid w:val="000845CE"/>
    <w:rsid w:val="00085140"/>
    <w:rsid w:val="00091EF3"/>
    <w:rsid w:val="0009358E"/>
    <w:rsid w:val="00094C89"/>
    <w:rsid w:val="00094E6D"/>
    <w:rsid w:val="000957C4"/>
    <w:rsid w:val="000A0EF4"/>
    <w:rsid w:val="000A339D"/>
    <w:rsid w:val="000A3916"/>
    <w:rsid w:val="000A3AE7"/>
    <w:rsid w:val="000A4386"/>
    <w:rsid w:val="000A6AA9"/>
    <w:rsid w:val="000A6FB3"/>
    <w:rsid w:val="000A7F77"/>
    <w:rsid w:val="000B1DB1"/>
    <w:rsid w:val="000B2AA1"/>
    <w:rsid w:val="000B316E"/>
    <w:rsid w:val="000B3BF0"/>
    <w:rsid w:val="000B43B4"/>
    <w:rsid w:val="000B62D1"/>
    <w:rsid w:val="000C0C43"/>
    <w:rsid w:val="000C2701"/>
    <w:rsid w:val="000C3F5C"/>
    <w:rsid w:val="000C485F"/>
    <w:rsid w:val="000C48AA"/>
    <w:rsid w:val="000C689D"/>
    <w:rsid w:val="000C6B80"/>
    <w:rsid w:val="000D393C"/>
    <w:rsid w:val="000D727B"/>
    <w:rsid w:val="000E26C1"/>
    <w:rsid w:val="000E2937"/>
    <w:rsid w:val="000E4421"/>
    <w:rsid w:val="000E5773"/>
    <w:rsid w:val="000E5DCB"/>
    <w:rsid w:val="000E6388"/>
    <w:rsid w:val="000E7615"/>
    <w:rsid w:val="000F1C2B"/>
    <w:rsid w:val="000F2EE9"/>
    <w:rsid w:val="000F3BF5"/>
    <w:rsid w:val="000F5788"/>
    <w:rsid w:val="000F5F7E"/>
    <w:rsid w:val="000F6487"/>
    <w:rsid w:val="0010040E"/>
    <w:rsid w:val="00105808"/>
    <w:rsid w:val="00106672"/>
    <w:rsid w:val="00107249"/>
    <w:rsid w:val="00107B7C"/>
    <w:rsid w:val="00110AB9"/>
    <w:rsid w:val="00111903"/>
    <w:rsid w:val="00112619"/>
    <w:rsid w:val="0011521E"/>
    <w:rsid w:val="0011777F"/>
    <w:rsid w:val="00122B23"/>
    <w:rsid w:val="001235EE"/>
    <w:rsid w:val="0012537E"/>
    <w:rsid w:val="00125B65"/>
    <w:rsid w:val="001300B4"/>
    <w:rsid w:val="00131670"/>
    <w:rsid w:val="001331C0"/>
    <w:rsid w:val="001361D3"/>
    <w:rsid w:val="00136453"/>
    <w:rsid w:val="00136A79"/>
    <w:rsid w:val="00136B28"/>
    <w:rsid w:val="00140538"/>
    <w:rsid w:val="00141037"/>
    <w:rsid w:val="00142F2A"/>
    <w:rsid w:val="0014333B"/>
    <w:rsid w:val="00143CD4"/>
    <w:rsid w:val="00143D7F"/>
    <w:rsid w:val="0014537B"/>
    <w:rsid w:val="00145876"/>
    <w:rsid w:val="00150BB4"/>
    <w:rsid w:val="001512E0"/>
    <w:rsid w:val="00152750"/>
    <w:rsid w:val="00155099"/>
    <w:rsid w:val="00162634"/>
    <w:rsid w:val="00162FBF"/>
    <w:rsid w:val="00163017"/>
    <w:rsid w:val="00165DE7"/>
    <w:rsid w:val="00166238"/>
    <w:rsid w:val="001676E5"/>
    <w:rsid w:val="001738E8"/>
    <w:rsid w:val="0017637B"/>
    <w:rsid w:val="00176E78"/>
    <w:rsid w:val="0017724A"/>
    <w:rsid w:val="001809AA"/>
    <w:rsid w:val="001840F4"/>
    <w:rsid w:val="00185910"/>
    <w:rsid w:val="0018654D"/>
    <w:rsid w:val="0018668A"/>
    <w:rsid w:val="00186B52"/>
    <w:rsid w:val="00193DE1"/>
    <w:rsid w:val="00193DF3"/>
    <w:rsid w:val="0019635F"/>
    <w:rsid w:val="001A2F52"/>
    <w:rsid w:val="001A38EA"/>
    <w:rsid w:val="001A4BB9"/>
    <w:rsid w:val="001A51A3"/>
    <w:rsid w:val="001A616E"/>
    <w:rsid w:val="001B0EBB"/>
    <w:rsid w:val="001B3DE3"/>
    <w:rsid w:val="001B449F"/>
    <w:rsid w:val="001B4846"/>
    <w:rsid w:val="001B557D"/>
    <w:rsid w:val="001B7917"/>
    <w:rsid w:val="001C2B13"/>
    <w:rsid w:val="001C3B08"/>
    <w:rsid w:val="001C52ED"/>
    <w:rsid w:val="001C5449"/>
    <w:rsid w:val="001C5E1B"/>
    <w:rsid w:val="001C6BFA"/>
    <w:rsid w:val="001D0882"/>
    <w:rsid w:val="001D0C59"/>
    <w:rsid w:val="001D137E"/>
    <w:rsid w:val="001D317F"/>
    <w:rsid w:val="001D331E"/>
    <w:rsid w:val="001D4302"/>
    <w:rsid w:val="001D4956"/>
    <w:rsid w:val="001D641F"/>
    <w:rsid w:val="001D685B"/>
    <w:rsid w:val="001D71E0"/>
    <w:rsid w:val="001E0BC9"/>
    <w:rsid w:val="001E1B56"/>
    <w:rsid w:val="001E22E6"/>
    <w:rsid w:val="001E3C35"/>
    <w:rsid w:val="001E41DC"/>
    <w:rsid w:val="001E5A1E"/>
    <w:rsid w:val="001E636C"/>
    <w:rsid w:val="001E688A"/>
    <w:rsid w:val="001E7D15"/>
    <w:rsid w:val="001F1859"/>
    <w:rsid w:val="001F1D0A"/>
    <w:rsid w:val="001F2168"/>
    <w:rsid w:val="001F3D1F"/>
    <w:rsid w:val="001F792E"/>
    <w:rsid w:val="002002C2"/>
    <w:rsid w:val="002018D4"/>
    <w:rsid w:val="00201900"/>
    <w:rsid w:val="002036D8"/>
    <w:rsid w:val="00204B15"/>
    <w:rsid w:val="00205059"/>
    <w:rsid w:val="002067A9"/>
    <w:rsid w:val="0021120A"/>
    <w:rsid w:val="002113C3"/>
    <w:rsid w:val="00211B64"/>
    <w:rsid w:val="00212EB4"/>
    <w:rsid w:val="00212F27"/>
    <w:rsid w:val="0021346E"/>
    <w:rsid w:val="00214F2B"/>
    <w:rsid w:val="00217BBC"/>
    <w:rsid w:val="0022036A"/>
    <w:rsid w:val="00220660"/>
    <w:rsid w:val="00222775"/>
    <w:rsid w:val="00225179"/>
    <w:rsid w:val="0022748D"/>
    <w:rsid w:val="0023251E"/>
    <w:rsid w:val="002331D3"/>
    <w:rsid w:val="0023436A"/>
    <w:rsid w:val="0023555F"/>
    <w:rsid w:val="002416F5"/>
    <w:rsid w:val="00243098"/>
    <w:rsid w:val="00243530"/>
    <w:rsid w:val="00246437"/>
    <w:rsid w:val="00246CF0"/>
    <w:rsid w:val="00247AB7"/>
    <w:rsid w:val="00250A10"/>
    <w:rsid w:val="00255635"/>
    <w:rsid w:val="00256670"/>
    <w:rsid w:val="002576AA"/>
    <w:rsid w:val="0026056D"/>
    <w:rsid w:val="00260FD0"/>
    <w:rsid w:val="00264C70"/>
    <w:rsid w:val="00267000"/>
    <w:rsid w:val="00267267"/>
    <w:rsid w:val="002702F5"/>
    <w:rsid w:val="00271D60"/>
    <w:rsid w:val="0027263F"/>
    <w:rsid w:val="002730D1"/>
    <w:rsid w:val="00274C9D"/>
    <w:rsid w:val="002803B4"/>
    <w:rsid w:val="002814F9"/>
    <w:rsid w:val="00281845"/>
    <w:rsid w:val="00281F8A"/>
    <w:rsid w:val="00282271"/>
    <w:rsid w:val="00282336"/>
    <w:rsid w:val="00283B0B"/>
    <w:rsid w:val="00284CE0"/>
    <w:rsid w:val="002869BD"/>
    <w:rsid w:val="002908A2"/>
    <w:rsid w:val="002913F2"/>
    <w:rsid w:val="00291C51"/>
    <w:rsid w:val="0029385B"/>
    <w:rsid w:val="002A0074"/>
    <w:rsid w:val="002A0570"/>
    <w:rsid w:val="002A1EEA"/>
    <w:rsid w:val="002A4F46"/>
    <w:rsid w:val="002A79E3"/>
    <w:rsid w:val="002A7CBE"/>
    <w:rsid w:val="002B01B7"/>
    <w:rsid w:val="002B04C2"/>
    <w:rsid w:val="002B0958"/>
    <w:rsid w:val="002B33E4"/>
    <w:rsid w:val="002B3F95"/>
    <w:rsid w:val="002B7D54"/>
    <w:rsid w:val="002C0CDA"/>
    <w:rsid w:val="002C24EE"/>
    <w:rsid w:val="002C2E37"/>
    <w:rsid w:val="002C3822"/>
    <w:rsid w:val="002C405A"/>
    <w:rsid w:val="002C4E98"/>
    <w:rsid w:val="002D1282"/>
    <w:rsid w:val="002D1BFE"/>
    <w:rsid w:val="002D38B2"/>
    <w:rsid w:val="002D4F45"/>
    <w:rsid w:val="002D59C7"/>
    <w:rsid w:val="002D7219"/>
    <w:rsid w:val="002D7419"/>
    <w:rsid w:val="002E0519"/>
    <w:rsid w:val="002E0529"/>
    <w:rsid w:val="002E3202"/>
    <w:rsid w:val="002E3727"/>
    <w:rsid w:val="002E471A"/>
    <w:rsid w:val="002E594E"/>
    <w:rsid w:val="002E6438"/>
    <w:rsid w:val="002F3A0F"/>
    <w:rsid w:val="002F5898"/>
    <w:rsid w:val="002F58F1"/>
    <w:rsid w:val="0030034E"/>
    <w:rsid w:val="00300CB2"/>
    <w:rsid w:val="0030351F"/>
    <w:rsid w:val="00303898"/>
    <w:rsid w:val="00303E83"/>
    <w:rsid w:val="0030484C"/>
    <w:rsid w:val="003077BE"/>
    <w:rsid w:val="003078FD"/>
    <w:rsid w:val="00311220"/>
    <w:rsid w:val="0031216A"/>
    <w:rsid w:val="0031267B"/>
    <w:rsid w:val="003137A6"/>
    <w:rsid w:val="00313F52"/>
    <w:rsid w:val="00320880"/>
    <w:rsid w:val="00321D6B"/>
    <w:rsid w:val="00322009"/>
    <w:rsid w:val="00323DDB"/>
    <w:rsid w:val="00324C59"/>
    <w:rsid w:val="00325910"/>
    <w:rsid w:val="00327F67"/>
    <w:rsid w:val="00330DD5"/>
    <w:rsid w:val="00331A78"/>
    <w:rsid w:val="00333516"/>
    <w:rsid w:val="00334025"/>
    <w:rsid w:val="0033561D"/>
    <w:rsid w:val="00335DBB"/>
    <w:rsid w:val="00336AC7"/>
    <w:rsid w:val="00340B96"/>
    <w:rsid w:val="00341314"/>
    <w:rsid w:val="003447E4"/>
    <w:rsid w:val="00347133"/>
    <w:rsid w:val="003505AB"/>
    <w:rsid w:val="003513F2"/>
    <w:rsid w:val="003521D4"/>
    <w:rsid w:val="00353AFF"/>
    <w:rsid w:val="00353CAC"/>
    <w:rsid w:val="0035603C"/>
    <w:rsid w:val="00363C75"/>
    <w:rsid w:val="00363F26"/>
    <w:rsid w:val="00364B8F"/>
    <w:rsid w:val="00365720"/>
    <w:rsid w:val="0036578F"/>
    <w:rsid w:val="00366E77"/>
    <w:rsid w:val="003709F2"/>
    <w:rsid w:val="003718B0"/>
    <w:rsid w:val="0037266A"/>
    <w:rsid w:val="00373D5C"/>
    <w:rsid w:val="00375CF6"/>
    <w:rsid w:val="003760D8"/>
    <w:rsid w:val="0037618B"/>
    <w:rsid w:val="003769FE"/>
    <w:rsid w:val="003802CA"/>
    <w:rsid w:val="0038058C"/>
    <w:rsid w:val="0038084F"/>
    <w:rsid w:val="00380CFE"/>
    <w:rsid w:val="00382D46"/>
    <w:rsid w:val="00384137"/>
    <w:rsid w:val="00384C86"/>
    <w:rsid w:val="003867E9"/>
    <w:rsid w:val="00387B6B"/>
    <w:rsid w:val="003914AF"/>
    <w:rsid w:val="00392103"/>
    <w:rsid w:val="00392868"/>
    <w:rsid w:val="0039467E"/>
    <w:rsid w:val="003947FA"/>
    <w:rsid w:val="0039739E"/>
    <w:rsid w:val="003A05FB"/>
    <w:rsid w:val="003A1006"/>
    <w:rsid w:val="003A25A4"/>
    <w:rsid w:val="003A27DF"/>
    <w:rsid w:val="003A36DD"/>
    <w:rsid w:val="003A4754"/>
    <w:rsid w:val="003A6BC6"/>
    <w:rsid w:val="003A6E89"/>
    <w:rsid w:val="003B12CB"/>
    <w:rsid w:val="003B4976"/>
    <w:rsid w:val="003B569D"/>
    <w:rsid w:val="003B5A9A"/>
    <w:rsid w:val="003B79EE"/>
    <w:rsid w:val="003B7AD7"/>
    <w:rsid w:val="003C07E8"/>
    <w:rsid w:val="003C0B9D"/>
    <w:rsid w:val="003C22EE"/>
    <w:rsid w:val="003C6776"/>
    <w:rsid w:val="003C734E"/>
    <w:rsid w:val="003D0217"/>
    <w:rsid w:val="003D16A6"/>
    <w:rsid w:val="003D2A32"/>
    <w:rsid w:val="003D4650"/>
    <w:rsid w:val="003D4FBC"/>
    <w:rsid w:val="003D5F18"/>
    <w:rsid w:val="003D79A8"/>
    <w:rsid w:val="003D7EB4"/>
    <w:rsid w:val="003D7F35"/>
    <w:rsid w:val="003E216B"/>
    <w:rsid w:val="003E3D51"/>
    <w:rsid w:val="003E4FE1"/>
    <w:rsid w:val="003E717A"/>
    <w:rsid w:val="003F0E42"/>
    <w:rsid w:val="003F1239"/>
    <w:rsid w:val="003F2CA9"/>
    <w:rsid w:val="003F3C2E"/>
    <w:rsid w:val="003F6790"/>
    <w:rsid w:val="003F78B6"/>
    <w:rsid w:val="003F7B23"/>
    <w:rsid w:val="00400E50"/>
    <w:rsid w:val="00402370"/>
    <w:rsid w:val="00402587"/>
    <w:rsid w:val="0040461C"/>
    <w:rsid w:val="004050BE"/>
    <w:rsid w:val="00405B8E"/>
    <w:rsid w:val="00405E47"/>
    <w:rsid w:val="004068E4"/>
    <w:rsid w:val="00406A61"/>
    <w:rsid w:val="00407654"/>
    <w:rsid w:val="00411FEC"/>
    <w:rsid w:val="004158EB"/>
    <w:rsid w:val="00416628"/>
    <w:rsid w:val="00416AC9"/>
    <w:rsid w:val="004179FE"/>
    <w:rsid w:val="00417AA2"/>
    <w:rsid w:val="004212EB"/>
    <w:rsid w:val="00422589"/>
    <w:rsid w:val="0042396C"/>
    <w:rsid w:val="00423982"/>
    <w:rsid w:val="004252D0"/>
    <w:rsid w:val="00426AB2"/>
    <w:rsid w:val="00432D6A"/>
    <w:rsid w:val="0043399F"/>
    <w:rsid w:val="00435D3A"/>
    <w:rsid w:val="00443634"/>
    <w:rsid w:val="00443DAE"/>
    <w:rsid w:val="004442E3"/>
    <w:rsid w:val="004447D0"/>
    <w:rsid w:val="00446EBB"/>
    <w:rsid w:val="004470D4"/>
    <w:rsid w:val="004534E6"/>
    <w:rsid w:val="00454B80"/>
    <w:rsid w:val="0045544E"/>
    <w:rsid w:val="0045567A"/>
    <w:rsid w:val="0045732B"/>
    <w:rsid w:val="004649A4"/>
    <w:rsid w:val="00465944"/>
    <w:rsid w:val="00467497"/>
    <w:rsid w:val="00467554"/>
    <w:rsid w:val="004718F5"/>
    <w:rsid w:val="004747AF"/>
    <w:rsid w:val="0047494E"/>
    <w:rsid w:val="00477312"/>
    <w:rsid w:val="00481292"/>
    <w:rsid w:val="004850CC"/>
    <w:rsid w:val="00485F50"/>
    <w:rsid w:val="0048704B"/>
    <w:rsid w:val="004900EB"/>
    <w:rsid w:val="004908DD"/>
    <w:rsid w:val="004912F3"/>
    <w:rsid w:val="004914E2"/>
    <w:rsid w:val="00492890"/>
    <w:rsid w:val="0049331E"/>
    <w:rsid w:val="00493C59"/>
    <w:rsid w:val="00496798"/>
    <w:rsid w:val="00496A5B"/>
    <w:rsid w:val="0049709D"/>
    <w:rsid w:val="00497630"/>
    <w:rsid w:val="00497E07"/>
    <w:rsid w:val="004A09A3"/>
    <w:rsid w:val="004A1138"/>
    <w:rsid w:val="004A4648"/>
    <w:rsid w:val="004A5087"/>
    <w:rsid w:val="004A7BBC"/>
    <w:rsid w:val="004A7ECD"/>
    <w:rsid w:val="004B05AF"/>
    <w:rsid w:val="004B2F8D"/>
    <w:rsid w:val="004B3F4E"/>
    <w:rsid w:val="004B4123"/>
    <w:rsid w:val="004B4273"/>
    <w:rsid w:val="004B468A"/>
    <w:rsid w:val="004B4AB4"/>
    <w:rsid w:val="004B726A"/>
    <w:rsid w:val="004B79B3"/>
    <w:rsid w:val="004B7C45"/>
    <w:rsid w:val="004C0DC6"/>
    <w:rsid w:val="004C3F4F"/>
    <w:rsid w:val="004C4348"/>
    <w:rsid w:val="004C43EC"/>
    <w:rsid w:val="004C533F"/>
    <w:rsid w:val="004D08EB"/>
    <w:rsid w:val="004D2DB4"/>
    <w:rsid w:val="004D4495"/>
    <w:rsid w:val="004D49AF"/>
    <w:rsid w:val="004D5136"/>
    <w:rsid w:val="004E0465"/>
    <w:rsid w:val="004E11E5"/>
    <w:rsid w:val="004E3BB2"/>
    <w:rsid w:val="004E455F"/>
    <w:rsid w:val="004E5831"/>
    <w:rsid w:val="004E66B5"/>
    <w:rsid w:val="004F34BD"/>
    <w:rsid w:val="004F376A"/>
    <w:rsid w:val="00501D2B"/>
    <w:rsid w:val="0050373A"/>
    <w:rsid w:val="005042F9"/>
    <w:rsid w:val="005049C1"/>
    <w:rsid w:val="00505396"/>
    <w:rsid w:val="0050630F"/>
    <w:rsid w:val="0051109D"/>
    <w:rsid w:val="00511C12"/>
    <w:rsid w:val="0051368D"/>
    <w:rsid w:val="00516488"/>
    <w:rsid w:val="00516E63"/>
    <w:rsid w:val="0051794F"/>
    <w:rsid w:val="00520D75"/>
    <w:rsid w:val="00521FDC"/>
    <w:rsid w:val="00522373"/>
    <w:rsid w:val="00525246"/>
    <w:rsid w:val="00525AAF"/>
    <w:rsid w:val="005261CE"/>
    <w:rsid w:val="0052683F"/>
    <w:rsid w:val="0053076F"/>
    <w:rsid w:val="00531D8A"/>
    <w:rsid w:val="0053400F"/>
    <w:rsid w:val="0053531A"/>
    <w:rsid w:val="005445EA"/>
    <w:rsid w:val="00547D90"/>
    <w:rsid w:val="005503D4"/>
    <w:rsid w:val="005504EA"/>
    <w:rsid w:val="00553DC7"/>
    <w:rsid w:val="00554859"/>
    <w:rsid w:val="00554C77"/>
    <w:rsid w:val="005556B3"/>
    <w:rsid w:val="0055613F"/>
    <w:rsid w:val="005563D8"/>
    <w:rsid w:val="0055648D"/>
    <w:rsid w:val="00557241"/>
    <w:rsid w:val="00557CCB"/>
    <w:rsid w:val="00560BF9"/>
    <w:rsid w:val="0056161E"/>
    <w:rsid w:val="00561C72"/>
    <w:rsid w:val="00563885"/>
    <w:rsid w:val="00567002"/>
    <w:rsid w:val="005701A8"/>
    <w:rsid w:val="00574631"/>
    <w:rsid w:val="00576460"/>
    <w:rsid w:val="005775AB"/>
    <w:rsid w:val="00577F96"/>
    <w:rsid w:val="005805D5"/>
    <w:rsid w:val="005806DB"/>
    <w:rsid w:val="005825BE"/>
    <w:rsid w:val="00582EC7"/>
    <w:rsid w:val="00586CE9"/>
    <w:rsid w:val="00591357"/>
    <w:rsid w:val="00591434"/>
    <w:rsid w:val="00593383"/>
    <w:rsid w:val="00595660"/>
    <w:rsid w:val="005963C9"/>
    <w:rsid w:val="005973E9"/>
    <w:rsid w:val="005A13F2"/>
    <w:rsid w:val="005A30E6"/>
    <w:rsid w:val="005A54B0"/>
    <w:rsid w:val="005A67AB"/>
    <w:rsid w:val="005A6B70"/>
    <w:rsid w:val="005A6C33"/>
    <w:rsid w:val="005A745D"/>
    <w:rsid w:val="005B24D0"/>
    <w:rsid w:val="005B29E1"/>
    <w:rsid w:val="005B2F7D"/>
    <w:rsid w:val="005B31C4"/>
    <w:rsid w:val="005B4B7D"/>
    <w:rsid w:val="005B7556"/>
    <w:rsid w:val="005B7F39"/>
    <w:rsid w:val="005C0A38"/>
    <w:rsid w:val="005C1963"/>
    <w:rsid w:val="005C1B2A"/>
    <w:rsid w:val="005C3C53"/>
    <w:rsid w:val="005C6AC4"/>
    <w:rsid w:val="005C707E"/>
    <w:rsid w:val="005C70B7"/>
    <w:rsid w:val="005D15FF"/>
    <w:rsid w:val="005D24F5"/>
    <w:rsid w:val="005D2DD4"/>
    <w:rsid w:val="005D3A17"/>
    <w:rsid w:val="005D3B9E"/>
    <w:rsid w:val="005D708A"/>
    <w:rsid w:val="005D7B25"/>
    <w:rsid w:val="005E0B70"/>
    <w:rsid w:val="005E2204"/>
    <w:rsid w:val="005E310D"/>
    <w:rsid w:val="005E320C"/>
    <w:rsid w:val="005E3556"/>
    <w:rsid w:val="005E4CD7"/>
    <w:rsid w:val="005E4D77"/>
    <w:rsid w:val="005E4EF6"/>
    <w:rsid w:val="005E5553"/>
    <w:rsid w:val="005F2081"/>
    <w:rsid w:val="005F29C4"/>
    <w:rsid w:val="005F37F9"/>
    <w:rsid w:val="005F558A"/>
    <w:rsid w:val="005F6DB3"/>
    <w:rsid w:val="00602AE9"/>
    <w:rsid w:val="006036CD"/>
    <w:rsid w:val="00603BE4"/>
    <w:rsid w:val="0060448A"/>
    <w:rsid w:val="00604A18"/>
    <w:rsid w:val="00606735"/>
    <w:rsid w:val="00606875"/>
    <w:rsid w:val="006104B3"/>
    <w:rsid w:val="0061438A"/>
    <w:rsid w:val="006150FF"/>
    <w:rsid w:val="00616D0C"/>
    <w:rsid w:val="00617237"/>
    <w:rsid w:val="006174FA"/>
    <w:rsid w:val="006215A8"/>
    <w:rsid w:val="0062283E"/>
    <w:rsid w:val="00623DAE"/>
    <w:rsid w:val="00624061"/>
    <w:rsid w:val="00627759"/>
    <w:rsid w:val="006319B2"/>
    <w:rsid w:val="00631B35"/>
    <w:rsid w:val="006338F0"/>
    <w:rsid w:val="00633F33"/>
    <w:rsid w:val="00634681"/>
    <w:rsid w:val="00634710"/>
    <w:rsid w:val="006353E5"/>
    <w:rsid w:val="00637C58"/>
    <w:rsid w:val="006402A3"/>
    <w:rsid w:val="006404ED"/>
    <w:rsid w:val="006427A8"/>
    <w:rsid w:val="00650AEF"/>
    <w:rsid w:val="00650C0F"/>
    <w:rsid w:val="00651E05"/>
    <w:rsid w:val="0065224B"/>
    <w:rsid w:val="006528A1"/>
    <w:rsid w:val="006535EA"/>
    <w:rsid w:val="00653A24"/>
    <w:rsid w:val="006563E0"/>
    <w:rsid w:val="006572E0"/>
    <w:rsid w:val="00657550"/>
    <w:rsid w:val="006577AA"/>
    <w:rsid w:val="00662A45"/>
    <w:rsid w:val="00662E25"/>
    <w:rsid w:val="00663E97"/>
    <w:rsid w:val="0066413C"/>
    <w:rsid w:val="006642B0"/>
    <w:rsid w:val="006647C2"/>
    <w:rsid w:val="00665CE8"/>
    <w:rsid w:val="00667C76"/>
    <w:rsid w:val="00670584"/>
    <w:rsid w:val="006707A1"/>
    <w:rsid w:val="00674777"/>
    <w:rsid w:val="00676EA6"/>
    <w:rsid w:val="0067700F"/>
    <w:rsid w:val="006819B2"/>
    <w:rsid w:val="00684135"/>
    <w:rsid w:val="00687D6B"/>
    <w:rsid w:val="00693114"/>
    <w:rsid w:val="00696C3F"/>
    <w:rsid w:val="00696D75"/>
    <w:rsid w:val="006A003D"/>
    <w:rsid w:val="006A0F34"/>
    <w:rsid w:val="006A2079"/>
    <w:rsid w:val="006A2BD3"/>
    <w:rsid w:val="006A4781"/>
    <w:rsid w:val="006A6C44"/>
    <w:rsid w:val="006A7D4E"/>
    <w:rsid w:val="006B101E"/>
    <w:rsid w:val="006B38F8"/>
    <w:rsid w:val="006B39E2"/>
    <w:rsid w:val="006B4E4E"/>
    <w:rsid w:val="006B5381"/>
    <w:rsid w:val="006B640C"/>
    <w:rsid w:val="006B7E33"/>
    <w:rsid w:val="006C0E75"/>
    <w:rsid w:val="006C229E"/>
    <w:rsid w:val="006C385F"/>
    <w:rsid w:val="006C5403"/>
    <w:rsid w:val="006C6474"/>
    <w:rsid w:val="006C64C6"/>
    <w:rsid w:val="006C7B43"/>
    <w:rsid w:val="006D13D0"/>
    <w:rsid w:val="006D2F85"/>
    <w:rsid w:val="006D360D"/>
    <w:rsid w:val="006D48AA"/>
    <w:rsid w:val="006D5109"/>
    <w:rsid w:val="006D7F7C"/>
    <w:rsid w:val="006E0033"/>
    <w:rsid w:val="006E07C6"/>
    <w:rsid w:val="006E1367"/>
    <w:rsid w:val="006E5418"/>
    <w:rsid w:val="006E5C4D"/>
    <w:rsid w:val="006E64B4"/>
    <w:rsid w:val="006F44EA"/>
    <w:rsid w:val="006F56F1"/>
    <w:rsid w:val="006F79C4"/>
    <w:rsid w:val="0070217F"/>
    <w:rsid w:val="00702509"/>
    <w:rsid w:val="007036C1"/>
    <w:rsid w:val="00703975"/>
    <w:rsid w:val="00704420"/>
    <w:rsid w:val="0070490B"/>
    <w:rsid w:val="00706A98"/>
    <w:rsid w:val="00706B5A"/>
    <w:rsid w:val="00711678"/>
    <w:rsid w:val="007122BA"/>
    <w:rsid w:val="00712C8B"/>
    <w:rsid w:val="00715501"/>
    <w:rsid w:val="0071766E"/>
    <w:rsid w:val="0072022D"/>
    <w:rsid w:val="007208C6"/>
    <w:rsid w:val="00721A41"/>
    <w:rsid w:val="0072358E"/>
    <w:rsid w:val="0072465E"/>
    <w:rsid w:val="00726BF2"/>
    <w:rsid w:val="00727540"/>
    <w:rsid w:val="00732934"/>
    <w:rsid w:val="00732C19"/>
    <w:rsid w:val="00737682"/>
    <w:rsid w:val="00740032"/>
    <w:rsid w:val="007422CA"/>
    <w:rsid w:val="0074566F"/>
    <w:rsid w:val="00746A5E"/>
    <w:rsid w:val="007479E7"/>
    <w:rsid w:val="00747C49"/>
    <w:rsid w:val="00750A82"/>
    <w:rsid w:val="00750BC2"/>
    <w:rsid w:val="00750DA3"/>
    <w:rsid w:val="00751001"/>
    <w:rsid w:val="007528AC"/>
    <w:rsid w:val="00752A4D"/>
    <w:rsid w:val="00753F0E"/>
    <w:rsid w:val="007541B9"/>
    <w:rsid w:val="007579D9"/>
    <w:rsid w:val="0076123E"/>
    <w:rsid w:val="00761F61"/>
    <w:rsid w:val="00763E4B"/>
    <w:rsid w:val="00763F21"/>
    <w:rsid w:val="007646CC"/>
    <w:rsid w:val="00766CCD"/>
    <w:rsid w:val="00767DF6"/>
    <w:rsid w:val="00770F90"/>
    <w:rsid w:val="0077289B"/>
    <w:rsid w:val="00772A75"/>
    <w:rsid w:val="007740CF"/>
    <w:rsid w:val="007767D3"/>
    <w:rsid w:val="007767E0"/>
    <w:rsid w:val="007776E2"/>
    <w:rsid w:val="00781A94"/>
    <w:rsid w:val="00787977"/>
    <w:rsid w:val="00793946"/>
    <w:rsid w:val="007A02F9"/>
    <w:rsid w:val="007A482D"/>
    <w:rsid w:val="007A4EEE"/>
    <w:rsid w:val="007A72AB"/>
    <w:rsid w:val="007A74AC"/>
    <w:rsid w:val="007B222B"/>
    <w:rsid w:val="007B3CC7"/>
    <w:rsid w:val="007B63F0"/>
    <w:rsid w:val="007B6886"/>
    <w:rsid w:val="007B748A"/>
    <w:rsid w:val="007C07C1"/>
    <w:rsid w:val="007C1291"/>
    <w:rsid w:val="007C2A18"/>
    <w:rsid w:val="007C3313"/>
    <w:rsid w:val="007C4BEA"/>
    <w:rsid w:val="007C4DF4"/>
    <w:rsid w:val="007C4EED"/>
    <w:rsid w:val="007C6585"/>
    <w:rsid w:val="007C7951"/>
    <w:rsid w:val="007D1288"/>
    <w:rsid w:val="007D4A23"/>
    <w:rsid w:val="007D55E3"/>
    <w:rsid w:val="007E0692"/>
    <w:rsid w:val="007E0E81"/>
    <w:rsid w:val="007E2AA7"/>
    <w:rsid w:val="007E74BC"/>
    <w:rsid w:val="007F0313"/>
    <w:rsid w:val="007F0C42"/>
    <w:rsid w:val="007F1884"/>
    <w:rsid w:val="007F1CF8"/>
    <w:rsid w:val="007F1DAB"/>
    <w:rsid w:val="007F412E"/>
    <w:rsid w:val="007F520B"/>
    <w:rsid w:val="007F6336"/>
    <w:rsid w:val="007F7B7D"/>
    <w:rsid w:val="00802A50"/>
    <w:rsid w:val="008071A2"/>
    <w:rsid w:val="00811E8F"/>
    <w:rsid w:val="0081317A"/>
    <w:rsid w:val="0081528E"/>
    <w:rsid w:val="00816340"/>
    <w:rsid w:val="008166D1"/>
    <w:rsid w:val="00816E37"/>
    <w:rsid w:val="00817669"/>
    <w:rsid w:val="00820DD5"/>
    <w:rsid w:val="0082104C"/>
    <w:rsid w:val="0082119D"/>
    <w:rsid w:val="00821C80"/>
    <w:rsid w:val="00824403"/>
    <w:rsid w:val="0082520E"/>
    <w:rsid w:val="0082628B"/>
    <w:rsid w:val="008265C8"/>
    <w:rsid w:val="00826BCC"/>
    <w:rsid w:val="00827BF7"/>
    <w:rsid w:val="00830919"/>
    <w:rsid w:val="0083177D"/>
    <w:rsid w:val="00833070"/>
    <w:rsid w:val="00833D06"/>
    <w:rsid w:val="0083756A"/>
    <w:rsid w:val="008378E5"/>
    <w:rsid w:val="00837B8D"/>
    <w:rsid w:val="008415B4"/>
    <w:rsid w:val="008432BA"/>
    <w:rsid w:val="008445FE"/>
    <w:rsid w:val="00847AA7"/>
    <w:rsid w:val="00852A70"/>
    <w:rsid w:val="00853B84"/>
    <w:rsid w:val="00854C02"/>
    <w:rsid w:val="00856059"/>
    <w:rsid w:val="00856228"/>
    <w:rsid w:val="00860E05"/>
    <w:rsid w:val="00861926"/>
    <w:rsid w:val="0086353E"/>
    <w:rsid w:val="0086637B"/>
    <w:rsid w:val="00866976"/>
    <w:rsid w:val="00867D56"/>
    <w:rsid w:val="008708B1"/>
    <w:rsid w:val="008715A2"/>
    <w:rsid w:val="008715E0"/>
    <w:rsid w:val="0087355F"/>
    <w:rsid w:val="00873CF0"/>
    <w:rsid w:val="00874ABD"/>
    <w:rsid w:val="00876736"/>
    <w:rsid w:val="00876CA4"/>
    <w:rsid w:val="0088028F"/>
    <w:rsid w:val="00881555"/>
    <w:rsid w:val="00881AAA"/>
    <w:rsid w:val="00881DE8"/>
    <w:rsid w:val="00883360"/>
    <w:rsid w:val="00883966"/>
    <w:rsid w:val="00885447"/>
    <w:rsid w:val="008857C3"/>
    <w:rsid w:val="00887F3C"/>
    <w:rsid w:val="0089026E"/>
    <w:rsid w:val="00892B17"/>
    <w:rsid w:val="00893290"/>
    <w:rsid w:val="00893B8D"/>
    <w:rsid w:val="00896B69"/>
    <w:rsid w:val="008975C6"/>
    <w:rsid w:val="008A19E4"/>
    <w:rsid w:val="008A2E70"/>
    <w:rsid w:val="008A3CD9"/>
    <w:rsid w:val="008A5E3A"/>
    <w:rsid w:val="008A689D"/>
    <w:rsid w:val="008A70B2"/>
    <w:rsid w:val="008A7109"/>
    <w:rsid w:val="008B0EF6"/>
    <w:rsid w:val="008B15F7"/>
    <w:rsid w:val="008B3E44"/>
    <w:rsid w:val="008B4839"/>
    <w:rsid w:val="008C2C54"/>
    <w:rsid w:val="008C5182"/>
    <w:rsid w:val="008C5543"/>
    <w:rsid w:val="008C65FA"/>
    <w:rsid w:val="008C71E3"/>
    <w:rsid w:val="008D0195"/>
    <w:rsid w:val="008D343B"/>
    <w:rsid w:val="008D5435"/>
    <w:rsid w:val="008D718C"/>
    <w:rsid w:val="008D7F9D"/>
    <w:rsid w:val="008E1493"/>
    <w:rsid w:val="008E1B5C"/>
    <w:rsid w:val="008E44AA"/>
    <w:rsid w:val="008E4717"/>
    <w:rsid w:val="008E7CA6"/>
    <w:rsid w:val="008F0D1D"/>
    <w:rsid w:val="008F7850"/>
    <w:rsid w:val="009001D0"/>
    <w:rsid w:val="00901376"/>
    <w:rsid w:val="00901B53"/>
    <w:rsid w:val="00903E81"/>
    <w:rsid w:val="00904071"/>
    <w:rsid w:val="009066F4"/>
    <w:rsid w:val="00907910"/>
    <w:rsid w:val="00912B46"/>
    <w:rsid w:val="00916A7D"/>
    <w:rsid w:val="009179C7"/>
    <w:rsid w:val="00917E16"/>
    <w:rsid w:val="00917F49"/>
    <w:rsid w:val="009209EE"/>
    <w:rsid w:val="009219B2"/>
    <w:rsid w:val="0092623F"/>
    <w:rsid w:val="00927A40"/>
    <w:rsid w:val="009332DF"/>
    <w:rsid w:val="009333A7"/>
    <w:rsid w:val="00933ABB"/>
    <w:rsid w:val="00937823"/>
    <w:rsid w:val="00941E43"/>
    <w:rsid w:val="00942E61"/>
    <w:rsid w:val="00944D32"/>
    <w:rsid w:val="00946034"/>
    <w:rsid w:val="00947202"/>
    <w:rsid w:val="00947EA3"/>
    <w:rsid w:val="00950C84"/>
    <w:rsid w:val="00950D04"/>
    <w:rsid w:val="0095242B"/>
    <w:rsid w:val="009531F0"/>
    <w:rsid w:val="00953A2F"/>
    <w:rsid w:val="00953C95"/>
    <w:rsid w:val="009543D9"/>
    <w:rsid w:val="00954642"/>
    <w:rsid w:val="0095671B"/>
    <w:rsid w:val="009574A4"/>
    <w:rsid w:val="00960351"/>
    <w:rsid w:val="009612BE"/>
    <w:rsid w:val="009619BC"/>
    <w:rsid w:val="00964E38"/>
    <w:rsid w:val="009669B9"/>
    <w:rsid w:val="00967C90"/>
    <w:rsid w:val="00967D9C"/>
    <w:rsid w:val="00971D49"/>
    <w:rsid w:val="00977EC0"/>
    <w:rsid w:val="009802A0"/>
    <w:rsid w:val="00981191"/>
    <w:rsid w:val="009820E0"/>
    <w:rsid w:val="0098316A"/>
    <w:rsid w:val="0098426C"/>
    <w:rsid w:val="00984415"/>
    <w:rsid w:val="009853CF"/>
    <w:rsid w:val="009909C7"/>
    <w:rsid w:val="0099212B"/>
    <w:rsid w:val="009931DA"/>
    <w:rsid w:val="00993767"/>
    <w:rsid w:val="009979EC"/>
    <w:rsid w:val="009A00DD"/>
    <w:rsid w:val="009A0B92"/>
    <w:rsid w:val="009A1478"/>
    <w:rsid w:val="009A3C3D"/>
    <w:rsid w:val="009A532E"/>
    <w:rsid w:val="009A68BB"/>
    <w:rsid w:val="009A6B7F"/>
    <w:rsid w:val="009A7153"/>
    <w:rsid w:val="009A7EA1"/>
    <w:rsid w:val="009B1480"/>
    <w:rsid w:val="009B17C9"/>
    <w:rsid w:val="009B44E7"/>
    <w:rsid w:val="009B4F5B"/>
    <w:rsid w:val="009B5A5E"/>
    <w:rsid w:val="009B5F7A"/>
    <w:rsid w:val="009B738E"/>
    <w:rsid w:val="009B7EBC"/>
    <w:rsid w:val="009C3354"/>
    <w:rsid w:val="009C3AA8"/>
    <w:rsid w:val="009C463C"/>
    <w:rsid w:val="009C4D14"/>
    <w:rsid w:val="009C57B4"/>
    <w:rsid w:val="009C596A"/>
    <w:rsid w:val="009C5CF8"/>
    <w:rsid w:val="009C73B9"/>
    <w:rsid w:val="009D10F2"/>
    <w:rsid w:val="009D132B"/>
    <w:rsid w:val="009D362D"/>
    <w:rsid w:val="009D72AC"/>
    <w:rsid w:val="009E05C9"/>
    <w:rsid w:val="009E09FA"/>
    <w:rsid w:val="009E2783"/>
    <w:rsid w:val="009E2CB1"/>
    <w:rsid w:val="009E2E34"/>
    <w:rsid w:val="009E3DED"/>
    <w:rsid w:val="009E4CAC"/>
    <w:rsid w:val="009E6684"/>
    <w:rsid w:val="009F06BC"/>
    <w:rsid w:val="009F1CF4"/>
    <w:rsid w:val="009F22FB"/>
    <w:rsid w:val="009F24EF"/>
    <w:rsid w:val="009F3D8C"/>
    <w:rsid w:val="009F46E2"/>
    <w:rsid w:val="009F52B9"/>
    <w:rsid w:val="009F6357"/>
    <w:rsid w:val="00A00196"/>
    <w:rsid w:val="00A00B22"/>
    <w:rsid w:val="00A01B3E"/>
    <w:rsid w:val="00A01CDF"/>
    <w:rsid w:val="00A01D73"/>
    <w:rsid w:val="00A01EDE"/>
    <w:rsid w:val="00A02451"/>
    <w:rsid w:val="00A02E1E"/>
    <w:rsid w:val="00A030BE"/>
    <w:rsid w:val="00A03B2B"/>
    <w:rsid w:val="00A04A12"/>
    <w:rsid w:val="00A05346"/>
    <w:rsid w:val="00A060DD"/>
    <w:rsid w:val="00A06C83"/>
    <w:rsid w:val="00A07577"/>
    <w:rsid w:val="00A07AB3"/>
    <w:rsid w:val="00A1142C"/>
    <w:rsid w:val="00A13C3F"/>
    <w:rsid w:val="00A14B9F"/>
    <w:rsid w:val="00A16160"/>
    <w:rsid w:val="00A2546C"/>
    <w:rsid w:val="00A255B4"/>
    <w:rsid w:val="00A25922"/>
    <w:rsid w:val="00A25CFB"/>
    <w:rsid w:val="00A26AF3"/>
    <w:rsid w:val="00A3059C"/>
    <w:rsid w:val="00A30FE9"/>
    <w:rsid w:val="00A31320"/>
    <w:rsid w:val="00A3251B"/>
    <w:rsid w:val="00A34792"/>
    <w:rsid w:val="00A35E84"/>
    <w:rsid w:val="00A419C9"/>
    <w:rsid w:val="00A423C4"/>
    <w:rsid w:val="00A43092"/>
    <w:rsid w:val="00A447DF"/>
    <w:rsid w:val="00A44FD0"/>
    <w:rsid w:val="00A459C2"/>
    <w:rsid w:val="00A46971"/>
    <w:rsid w:val="00A46D37"/>
    <w:rsid w:val="00A517DD"/>
    <w:rsid w:val="00A518F9"/>
    <w:rsid w:val="00A520B5"/>
    <w:rsid w:val="00A54AA7"/>
    <w:rsid w:val="00A55687"/>
    <w:rsid w:val="00A5643E"/>
    <w:rsid w:val="00A56CAC"/>
    <w:rsid w:val="00A60D5B"/>
    <w:rsid w:val="00A60FC8"/>
    <w:rsid w:val="00A6582C"/>
    <w:rsid w:val="00A6761F"/>
    <w:rsid w:val="00A67840"/>
    <w:rsid w:val="00A67E67"/>
    <w:rsid w:val="00A72E80"/>
    <w:rsid w:val="00A730C5"/>
    <w:rsid w:val="00A7452E"/>
    <w:rsid w:val="00A74774"/>
    <w:rsid w:val="00A7484E"/>
    <w:rsid w:val="00A7654A"/>
    <w:rsid w:val="00A772E5"/>
    <w:rsid w:val="00A81376"/>
    <w:rsid w:val="00A83481"/>
    <w:rsid w:val="00A8404A"/>
    <w:rsid w:val="00A93641"/>
    <w:rsid w:val="00A941F8"/>
    <w:rsid w:val="00A97BCD"/>
    <w:rsid w:val="00AA2666"/>
    <w:rsid w:val="00AA334E"/>
    <w:rsid w:val="00AA3775"/>
    <w:rsid w:val="00AA3A08"/>
    <w:rsid w:val="00AA433B"/>
    <w:rsid w:val="00AA4946"/>
    <w:rsid w:val="00AA4AD2"/>
    <w:rsid w:val="00AB0806"/>
    <w:rsid w:val="00AB2AD3"/>
    <w:rsid w:val="00AB3E6D"/>
    <w:rsid w:val="00AB6876"/>
    <w:rsid w:val="00AB6A57"/>
    <w:rsid w:val="00AB70FC"/>
    <w:rsid w:val="00AB71C3"/>
    <w:rsid w:val="00AC0C6B"/>
    <w:rsid w:val="00AC1141"/>
    <w:rsid w:val="00AC123C"/>
    <w:rsid w:val="00AC559B"/>
    <w:rsid w:val="00AD0088"/>
    <w:rsid w:val="00AD145A"/>
    <w:rsid w:val="00AD1983"/>
    <w:rsid w:val="00AD1C80"/>
    <w:rsid w:val="00AD3C44"/>
    <w:rsid w:val="00AD4E98"/>
    <w:rsid w:val="00AD52D9"/>
    <w:rsid w:val="00AD6996"/>
    <w:rsid w:val="00AE0009"/>
    <w:rsid w:val="00AE1A62"/>
    <w:rsid w:val="00AE20F4"/>
    <w:rsid w:val="00AE273C"/>
    <w:rsid w:val="00AE30B3"/>
    <w:rsid w:val="00AE379F"/>
    <w:rsid w:val="00AE38DE"/>
    <w:rsid w:val="00AE3E84"/>
    <w:rsid w:val="00AE4E7D"/>
    <w:rsid w:val="00AE6C50"/>
    <w:rsid w:val="00AF1BB6"/>
    <w:rsid w:val="00AF3C84"/>
    <w:rsid w:val="00AF3D0E"/>
    <w:rsid w:val="00AF52D0"/>
    <w:rsid w:val="00AF5FC1"/>
    <w:rsid w:val="00AF7CE9"/>
    <w:rsid w:val="00B00003"/>
    <w:rsid w:val="00B011FD"/>
    <w:rsid w:val="00B0189E"/>
    <w:rsid w:val="00B046F9"/>
    <w:rsid w:val="00B0666F"/>
    <w:rsid w:val="00B07293"/>
    <w:rsid w:val="00B10C75"/>
    <w:rsid w:val="00B11FF0"/>
    <w:rsid w:val="00B1271A"/>
    <w:rsid w:val="00B13103"/>
    <w:rsid w:val="00B14472"/>
    <w:rsid w:val="00B15EB4"/>
    <w:rsid w:val="00B16446"/>
    <w:rsid w:val="00B17209"/>
    <w:rsid w:val="00B23910"/>
    <w:rsid w:val="00B23E55"/>
    <w:rsid w:val="00B26E48"/>
    <w:rsid w:val="00B27EDF"/>
    <w:rsid w:val="00B32897"/>
    <w:rsid w:val="00B40B03"/>
    <w:rsid w:val="00B43563"/>
    <w:rsid w:val="00B43717"/>
    <w:rsid w:val="00B44A24"/>
    <w:rsid w:val="00B44C1A"/>
    <w:rsid w:val="00B453CF"/>
    <w:rsid w:val="00B45CBC"/>
    <w:rsid w:val="00B46541"/>
    <w:rsid w:val="00B46FF9"/>
    <w:rsid w:val="00B5012E"/>
    <w:rsid w:val="00B50E26"/>
    <w:rsid w:val="00B50EA8"/>
    <w:rsid w:val="00B51851"/>
    <w:rsid w:val="00B5196F"/>
    <w:rsid w:val="00B52011"/>
    <w:rsid w:val="00B5204C"/>
    <w:rsid w:val="00B56846"/>
    <w:rsid w:val="00B57C1C"/>
    <w:rsid w:val="00B6018A"/>
    <w:rsid w:val="00B61D78"/>
    <w:rsid w:val="00B63F9E"/>
    <w:rsid w:val="00B73C31"/>
    <w:rsid w:val="00B73DB7"/>
    <w:rsid w:val="00B778AF"/>
    <w:rsid w:val="00B81CD3"/>
    <w:rsid w:val="00B83A9B"/>
    <w:rsid w:val="00B87D77"/>
    <w:rsid w:val="00B93537"/>
    <w:rsid w:val="00B95D07"/>
    <w:rsid w:val="00B96687"/>
    <w:rsid w:val="00B96DA4"/>
    <w:rsid w:val="00B96E95"/>
    <w:rsid w:val="00BA1483"/>
    <w:rsid w:val="00BA50E8"/>
    <w:rsid w:val="00BA688A"/>
    <w:rsid w:val="00BB08FE"/>
    <w:rsid w:val="00BB2BC8"/>
    <w:rsid w:val="00BB3D11"/>
    <w:rsid w:val="00BB44AF"/>
    <w:rsid w:val="00BB4AE3"/>
    <w:rsid w:val="00BB640A"/>
    <w:rsid w:val="00BB6CAD"/>
    <w:rsid w:val="00BB7B35"/>
    <w:rsid w:val="00BC1103"/>
    <w:rsid w:val="00BD15F8"/>
    <w:rsid w:val="00BD26B6"/>
    <w:rsid w:val="00BD34CF"/>
    <w:rsid w:val="00BD4374"/>
    <w:rsid w:val="00BD4E10"/>
    <w:rsid w:val="00BD7902"/>
    <w:rsid w:val="00BE017D"/>
    <w:rsid w:val="00BE2AAE"/>
    <w:rsid w:val="00BE4CC6"/>
    <w:rsid w:val="00BE509B"/>
    <w:rsid w:val="00BE6089"/>
    <w:rsid w:val="00BE6EF6"/>
    <w:rsid w:val="00BF0BEE"/>
    <w:rsid w:val="00BF0FDF"/>
    <w:rsid w:val="00BF12CD"/>
    <w:rsid w:val="00BF1D75"/>
    <w:rsid w:val="00BF29A3"/>
    <w:rsid w:val="00BF7E68"/>
    <w:rsid w:val="00C00FF2"/>
    <w:rsid w:val="00C01429"/>
    <w:rsid w:val="00C01773"/>
    <w:rsid w:val="00C01F58"/>
    <w:rsid w:val="00C04351"/>
    <w:rsid w:val="00C054F3"/>
    <w:rsid w:val="00C110EB"/>
    <w:rsid w:val="00C11671"/>
    <w:rsid w:val="00C11A02"/>
    <w:rsid w:val="00C1228B"/>
    <w:rsid w:val="00C14B77"/>
    <w:rsid w:val="00C15066"/>
    <w:rsid w:val="00C151F8"/>
    <w:rsid w:val="00C200B3"/>
    <w:rsid w:val="00C214F6"/>
    <w:rsid w:val="00C22960"/>
    <w:rsid w:val="00C24F6E"/>
    <w:rsid w:val="00C25E3A"/>
    <w:rsid w:val="00C315E8"/>
    <w:rsid w:val="00C32F96"/>
    <w:rsid w:val="00C3378F"/>
    <w:rsid w:val="00C33DF4"/>
    <w:rsid w:val="00C351C2"/>
    <w:rsid w:val="00C3734F"/>
    <w:rsid w:val="00C4098F"/>
    <w:rsid w:val="00C415A2"/>
    <w:rsid w:val="00C416EA"/>
    <w:rsid w:val="00C42523"/>
    <w:rsid w:val="00C453A2"/>
    <w:rsid w:val="00C45985"/>
    <w:rsid w:val="00C47AE8"/>
    <w:rsid w:val="00C51E15"/>
    <w:rsid w:val="00C534D1"/>
    <w:rsid w:val="00C53CDF"/>
    <w:rsid w:val="00C6005E"/>
    <w:rsid w:val="00C602E9"/>
    <w:rsid w:val="00C60A5F"/>
    <w:rsid w:val="00C618E9"/>
    <w:rsid w:val="00C63DB0"/>
    <w:rsid w:val="00C71C5D"/>
    <w:rsid w:val="00C722DE"/>
    <w:rsid w:val="00C72373"/>
    <w:rsid w:val="00C72A8D"/>
    <w:rsid w:val="00C72BF4"/>
    <w:rsid w:val="00C72DA1"/>
    <w:rsid w:val="00C76AF3"/>
    <w:rsid w:val="00C76FF0"/>
    <w:rsid w:val="00C778F3"/>
    <w:rsid w:val="00C77C94"/>
    <w:rsid w:val="00C80A93"/>
    <w:rsid w:val="00C83113"/>
    <w:rsid w:val="00C83BA8"/>
    <w:rsid w:val="00C84E9F"/>
    <w:rsid w:val="00C93A85"/>
    <w:rsid w:val="00C96869"/>
    <w:rsid w:val="00C97245"/>
    <w:rsid w:val="00CA293C"/>
    <w:rsid w:val="00CA46BC"/>
    <w:rsid w:val="00CA478D"/>
    <w:rsid w:val="00CA4AA3"/>
    <w:rsid w:val="00CB0810"/>
    <w:rsid w:val="00CB2E6C"/>
    <w:rsid w:val="00CB448A"/>
    <w:rsid w:val="00CB4AA0"/>
    <w:rsid w:val="00CB58F2"/>
    <w:rsid w:val="00CB5C7C"/>
    <w:rsid w:val="00CB6EC1"/>
    <w:rsid w:val="00CB7411"/>
    <w:rsid w:val="00CB7B4F"/>
    <w:rsid w:val="00CC2BD6"/>
    <w:rsid w:val="00CC4D6F"/>
    <w:rsid w:val="00CC7094"/>
    <w:rsid w:val="00CD0F0A"/>
    <w:rsid w:val="00CD1EDB"/>
    <w:rsid w:val="00CD3164"/>
    <w:rsid w:val="00CD73ED"/>
    <w:rsid w:val="00CE3271"/>
    <w:rsid w:val="00CE3D52"/>
    <w:rsid w:val="00CE4844"/>
    <w:rsid w:val="00CE4CA7"/>
    <w:rsid w:val="00CE4D31"/>
    <w:rsid w:val="00CE508F"/>
    <w:rsid w:val="00CF2003"/>
    <w:rsid w:val="00CF28E6"/>
    <w:rsid w:val="00CF3F1F"/>
    <w:rsid w:val="00CF57AC"/>
    <w:rsid w:val="00CF5FDD"/>
    <w:rsid w:val="00CF6FB6"/>
    <w:rsid w:val="00CF7431"/>
    <w:rsid w:val="00D0009A"/>
    <w:rsid w:val="00D0150C"/>
    <w:rsid w:val="00D01914"/>
    <w:rsid w:val="00D01BBA"/>
    <w:rsid w:val="00D2019E"/>
    <w:rsid w:val="00D24AAB"/>
    <w:rsid w:val="00D256D3"/>
    <w:rsid w:val="00D26172"/>
    <w:rsid w:val="00D268A6"/>
    <w:rsid w:val="00D26F4F"/>
    <w:rsid w:val="00D30168"/>
    <w:rsid w:val="00D31DA0"/>
    <w:rsid w:val="00D31DCE"/>
    <w:rsid w:val="00D336FE"/>
    <w:rsid w:val="00D34CD1"/>
    <w:rsid w:val="00D350A5"/>
    <w:rsid w:val="00D351A3"/>
    <w:rsid w:val="00D357BE"/>
    <w:rsid w:val="00D416D3"/>
    <w:rsid w:val="00D4227F"/>
    <w:rsid w:val="00D45B83"/>
    <w:rsid w:val="00D46DC4"/>
    <w:rsid w:val="00D5192A"/>
    <w:rsid w:val="00D52F6D"/>
    <w:rsid w:val="00D572F9"/>
    <w:rsid w:val="00D614E8"/>
    <w:rsid w:val="00D66B7E"/>
    <w:rsid w:val="00D731FC"/>
    <w:rsid w:val="00D73E63"/>
    <w:rsid w:val="00D76917"/>
    <w:rsid w:val="00D82768"/>
    <w:rsid w:val="00D84FE4"/>
    <w:rsid w:val="00D855CE"/>
    <w:rsid w:val="00D872CA"/>
    <w:rsid w:val="00D91043"/>
    <w:rsid w:val="00D911DC"/>
    <w:rsid w:val="00D91593"/>
    <w:rsid w:val="00D91ADB"/>
    <w:rsid w:val="00D93785"/>
    <w:rsid w:val="00D967BA"/>
    <w:rsid w:val="00D97BF6"/>
    <w:rsid w:val="00DA00EC"/>
    <w:rsid w:val="00DA46FC"/>
    <w:rsid w:val="00DA4880"/>
    <w:rsid w:val="00DA49C8"/>
    <w:rsid w:val="00DB0F83"/>
    <w:rsid w:val="00DB133C"/>
    <w:rsid w:val="00DB266C"/>
    <w:rsid w:val="00DB283E"/>
    <w:rsid w:val="00DB56D5"/>
    <w:rsid w:val="00DB6455"/>
    <w:rsid w:val="00DB73D2"/>
    <w:rsid w:val="00DC3293"/>
    <w:rsid w:val="00DC4060"/>
    <w:rsid w:val="00DC566E"/>
    <w:rsid w:val="00DC76A0"/>
    <w:rsid w:val="00DD1148"/>
    <w:rsid w:val="00DD2C71"/>
    <w:rsid w:val="00DD5B1E"/>
    <w:rsid w:val="00DD5B6F"/>
    <w:rsid w:val="00DD5C58"/>
    <w:rsid w:val="00DD795E"/>
    <w:rsid w:val="00DD7DFF"/>
    <w:rsid w:val="00DE129B"/>
    <w:rsid w:val="00DE17C1"/>
    <w:rsid w:val="00DE37DD"/>
    <w:rsid w:val="00DE41B2"/>
    <w:rsid w:val="00DE4F25"/>
    <w:rsid w:val="00DE6670"/>
    <w:rsid w:val="00DE69B3"/>
    <w:rsid w:val="00DE704E"/>
    <w:rsid w:val="00DE78E6"/>
    <w:rsid w:val="00DE7F96"/>
    <w:rsid w:val="00DF0B3E"/>
    <w:rsid w:val="00DF1AAC"/>
    <w:rsid w:val="00DF342D"/>
    <w:rsid w:val="00DF5580"/>
    <w:rsid w:val="00DF7F01"/>
    <w:rsid w:val="00E00D93"/>
    <w:rsid w:val="00E04F35"/>
    <w:rsid w:val="00E063A5"/>
    <w:rsid w:val="00E07C83"/>
    <w:rsid w:val="00E1108D"/>
    <w:rsid w:val="00E12584"/>
    <w:rsid w:val="00E12AC4"/>
    <w:rsid w:val="00E12AE4"/>
    <w:rsid w:val="00E132F3"/>
    <w:rsid w:val="00E13345"/>
    <w:rsid w:val="00E13365"/>
    <w:rsid w:val="00E13A76"/>
    <w:rsid w:val="00E1442B"/>
    <w:rsid w:val="00E16925"/>
    <w:rsid w:val="00E16EBC"/>
    <w:rsid w:val="00E17507"/>
    <w:rsid w:val="00E17688"/>
    <w:rsid w:val="00E23333"/>
    <w:rsid w:val="00E24955"/>
    <w:rsid w:val="00E30AF9"/>
    <w:rsid w:val="00E31AC2"/>
    <w:rsid w:val="00E336EF"/>
    <w:rsid w:val="00E3584A"/>
    <w:rsid w:val="00E358FB"/>
    <w:rsid w:val="00E36CCE"/>
    <w:rsid w:val="00E42F1A"/>
    <w:rsid w:val="00E4348A"/>
    <w:rsid w:val="00E43DC4"/>
    <w:rsid w:val="00E44133"/>
    <w:rsid w:val="00E502C0"/>
    <w:rsid w:val="00E57DDF"/>
    <w:rsid w:val="00E606CB"/>
    <w:rsid w:val="00E607AA"/>
    <w:rsid w:val="00E6113E"/>
    <w:rsid w:val="00E6193C"/>
    <w:rsid w:val="00E625E8"/>
    <w:rsid w:val="00E63060"/>
    <w:rsid w:val="00E65E19"/>
    <w:rsid w:val="00E66947"/>
    <w:rsid w:val="00E67F47"/>
    <w:rsid w:val="00E724F5"/>
    <w:rsid w:val="00E733DF"/>
    <w:rsid w:val="00E73424"/>
    <w:rsid w:val="00E74528"/>
    <w:rsid w:val="00E75D4C"/>
    <w:rsid w:val="00E765C5"/>
    <w:rsid w:val="00E80042"/>
    <w:rsid w:val="00E80394"/>
    <w:rsid w:val="00E827B6"/>
    <w:rsid w:val="00E83319"/>
    <w:rsid w:val="00E8342F"/>
    <w:rsid w:val="00E841C5"/>
    <w:rsid w:val="00E84DCA"/>
    <w:rsid w:val="00E8644E"/>
    <w:rsid w:val="00E86DB2"/>
    <w:rsid w:val="00E87821"/>
    <w:rsid w:val="00E91EF5"/>
    <w:rsid w:val="00E95C86"/>
    <w:rsid w:val="00E960A7"/>
    <w:rsid w:val="00E96D76"/>
    <w:rsid w:val="00E9789D"/>
    <w:rsid w:val="00EA03A2"/>
    <w:rsid w:val="00EA1241"/>
    <w:rsid w:val="00EA1A63"/>
    <w:rsid w:val="00EA2E0F"/>
    <w:rsid w:val="00EA3AE2"/>
    <w:rsid w:val="00EA4E61"/>
    <w:rsid w:val="00EA4FA1"/>
    <w:rsid w:val="00EB0389"/>
    <w:rsid w:val="00EB1D9F"/>
    <w:rsid w:val="00EB495F"/>
    <w:rsid w:val="00EB5B1A"/>
    <w:rsid w:val="00EB6A51"/>
    <w:rsid w:val="00EB6BF9"/>
    <w:rsid w:val="00EC2355"/>
    <w:rsid w:val="00EC2B7A"/>
    <w:rsid w:val="00EC4CDE"/>
    <w:rsid w:val="00EC5079"/>
    <w:rsid w:val="00EC5F9F"/>
    <w:rsid w:val="00EC69CD"/>
    <w:rsid w:val="00EC7436"/>
    <w:rsid w:val="00ED0C0C"/>
    <w:rsid w:val="00ED1D97"/>
    <w:rsid w:val="00ED426B"/>
    <w:rsid w:val="00ED729C"/>
    <w:rsid w:val="00EE00C5"/>
    <w:rsid w:val="00EE1F5C"/>
    <w:rsid w:val="00EE32B0"/>
    <w:rsid w:val="00EE3572"/>
    <w:rsid w:val="00EE5107"/>
    <w:rsid w:val="00EE68DE"/>
    <w:rsid w:val="00EF0D4A"/>
    <w:rsid w:val="00EF0F7F"/>
    <w:rsid w:val="00EF1053"/>
    <w:rsid w:val="00EF29AF"/>
    <w:rsid w:val="00EF359B"/>
    <w:rsid w:val="00EF35A7"/>
    <w:rsid w:val="00EF4301"/>
    <w:rsid w:val="00EF51A4"/>
    <w:rsid w:val="00EF5D5B"/>
    <w:rsid w:val="00EF65D0"/>
    <w:rsid w:val="00EF7175"/>
    <w:rsid w:val="00EF749E"/>
    <w:rsid w:val="00F021C6"/>
    <w:rsid w:val="00F023AB"/>
    <w:rsid w:val="00F02D4D"/>
    <w:rsid w:val="00F046EB"/>
    <w:rsid w:val="00F06168"/>
    <w:rsid w:val="00F066FB"/>
    <w:rsid w:val="00F06C13"/>
    <w:rsid w:val="00F075B0"/>
    <w:rsid w:val="00F078DB"/>
    <w:rsid w:val="00F10A4E"/>
    <w:rsid w:val="00F125D6"/>
    <w:rsid w:val="00F1654F"/>
    <w:rsid w:val="00F21F79"/>
    <w:rsid w:val="00F22B20"/>
    <w:rsid w:val="00F2363D"/>
    <w:rsid w:val="00F25BB1"/>
    <w:rsid w:val="00F26093"/>
    <w:rsid w:val="00F268A3"/>
    <w:rsid w:val="00F27755"/>
    <w:rsid w:val="00F3363B"/>
    <w:rsid w:val="00F339E3"/>
    <w:rsid w:val="00F33F01"/>
    <w:rsid w:val="00F378DB"/>
    <w:rsid w:val="00F41FEE"/>
    <w:rsid w:val="00F42D4F"/>
    <w:rsid w:val="00F44532"/>
    <w:rsid w:val="00F45098"/>
    <w:rsid w:val="00F453CF"/>
    <w:rsid w:val="00F52C97"/>
    <w:rsid w:val="00F54388"/>
    <w:rsid w:val="00F543E3"/>
    <w:rsid w:val="00F5502D"/>
    <w:rsid w:val="00F5592C"/>
    <w:rsid w:val="00F55B86"/>
    <w:rsid w:val="00F600F8"/>
    <w:rsid w:val="00F60323"/>
    <w:rsid w:val="00F6119E"/>
    <w:rsid w:val="00F61DB8"/>
    <w:rsid w:val="00F64156"/>
    <w:rsid w:val="00F64985"/>
    <w:rsid w:val="00F64D09"/>
    <w:rsid w:val="00F66A6F"/>
    <w:rsid w:val="00F67709"/>
    <w:rsid w:val="00F7094E"/>
    <w:rsid w:val="00F70A9A"/>
    <w:rsid w:val="00F71C93"/>
    <w:rsid w:val="00F71DB5"/>
    <w:rsid w:val="00F75DF2"/>
    <w:rsid w:val="00F80DAC"/>
    <w:rsid w:val="00F82ECC"/>
    <w:rsid w:val="00F85005"/>
    <w:rsid w:val="00F86626"/>
    <w:rsid w:val="00F8734E"/>
    <w:rsid w:val="00F919A9"/>
    <w:rsid w:val="00F9314A"/>
    <w:rsid w:val="00F9325C"/>
    <w:rsid w:val="00F94FCF"/>
    <w:rsid w:val="00F97EE2"/>
    <w:rsid w:val="00FA4E91"/>
    <w:rsid w:val="00FA598B"/>
    <w:rsid w:val="00FA5D30"/>
    <w:rsid w:val="00FA67A0"/>
    <w:rsid w:val="00FB220E"/>
    <w:rsid w:val="00FB2C29"/>
    <w:rsid w:val="00FB3BE2"/>
    <w:rsid w:val="00FB5A98"/>
    <w:rsid w:val="00FC06AC"/>
    <w:rsid w:val="00FC27C3"/>
    <w:rsid w:val="00FC2ABB"/>
    <w:rsid w:val="00FC381E"/>
    <w:rsid w:val="00FC7823"/>
    <w:rsid w:val="00FC7DEB"/>
    <w:rsid w:val="00FD05A9"/>
    <w:rsid w:val="00FD323F"/>
    <w:rsid w:val="00FD3D9F"/>
    <w:rsid w:val="00FD41E3"/>
    <w:rsid w:val="00FD54B2"/>
    <w:rsid w:val="00FD633B"/>
    <w:rsid w:val="00FE05B9"/>
    <w:rsid w:val="00FE25D7"/>
    <w:rsid w:val="00FE2802"/>
    <w:rsid w:val="00FE3928"/>
    <w:rsid w:val="00FE4369"/>
    <w:rsid w:val="00FE77DC"/>
    <w:rsid w:val="00FF15E5"/>
    <w:rsid w:val="00FF1D0D"/>
    <w:rsid w:val="00FF40BF"/>
    <w:rsid w:val="00FF46FB"/>
    <w:rsid w:val="00FF498A"/>
    <w:rsid w:val="00FF4C5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7ABCD"/>
  <w15:docId w15:val="{76E32C3D-AD9C-4C2E-9C5E-8DF9B09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2">
    <w:name w:val="heading 2"/>
    <w:basedOn w:val="Normal"/>
    <w:next w:val="Normal"/>
    <w:link w:val="Heading2Char"/>
    <w:uiPriority w:val="9"/>
    <w:unhideWhenUsed/>
    <w:qFormat/>
    <w:rsid w:val="005E2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497E07"/>
    <w:rPr>
      <w:lang w:val="ru-RU"/>
    </w:rPr>
  </w:style>
  <w:style w:type="character" w:customStyle="1" w:styleId="Heading2Char">
    <w:name w:val="Heading 2 Char"/>
    <w:basedOn w:val="DefaultParagraphFont"/>
    <w:link w:val="Heading2"/>
    <w:uiPriority w:val="9"/>
    <w:rsid w:val="005E2204"/>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10251821">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5951416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182547515">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4690005">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26969892">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53AA-19A5-4EAC-AAC2-6C77D84F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3</cp:revision>
  <cp:lastPrinted>2022-07-29T09:14:00Z</cp:lastPrinted>
  <dcterms:created xsi:type="dcterms:W3CDTF">2024-07-31T09:22:00Z</dcterms:created>
  <dcterms:modified xsi:type="dcterms:W3CDTF">2024-07-31T09:54:00Z</dcterms:modified>
</cp:coreProperties>
</file>